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F4010" w14:textId="3536466A" w:rsidR="002C54FD" w:rsidRPr="00E1257E" w:rsidRDefault="002C54FD" w:rsidP="00343814">
      <w:pPr>
        <w:pStyle w:val="BodyText"/>
        <w:jc w:val="both"/>
        <w:rPr>
          <w:rFonts w:ascii="Times New Roman" w:hAnsi="Times New Roman" w:cs="Times New Roman"/>
          <w:b/>
          <w:sz w:val="28"/>
          <w:szCs w:val="28"/>
        </w:rPr>
      </w:pPr>
      <w:r w:rsidRPr="00E1257E">
        <w:rPr>
          <w:rFonts w:ascii="Times New Roman" w:hAnsi="Times New Roman" w:cs="Times New Roman"/>
          <w:b/>
          <w:sz w:val="28"/>
          <w:szCs w:val="28"/>
        </w:rPr>
        <w:t xml:space="preserve">Being before God: </w:t>
      </w:r>
      <w:r w:rsidR="00343814" w:rsidRPr="00E1257E">
        <w:rPr>
          <w:rFonts w:ascii="Times New Roman" w:hAnsi="Times New Roman" w:cs="Times New Roman"/>
          <w:b/>
          <w:sz w:val="28"/>
          <w:szCs w:val="28"/>
        </w:rPr>
        <w:t>Fabro’s</w:t>
      </w:r>
      <w:r w:rsidRPr="00E1257E">
        <w:rPr>
          <w:rFonts w:ascii="Times New Roman" w:hAnsi="Times New Roman" w:cs="Times New Roman"/>
          <w:b/>
          <w:sz w:val="28"/>
          <w:szCs w:val="28"/>
        </w:rPr>
        <w:t xml:space="preserve"> Thomistic approach to </w:t>
      </w:r>
      <w:r w:rsidR="00343814" w:rsidRPr="00E1257E">
        <w:rPr>
          <w:rFonts w:ascii="Times New Roman" w:hAnsi="Times New Roman" w:cs="Times New Roman"/>
          <w:b/>
          <w:sz w:val="28"/>
          <w:szCs w:val="28"/>
        </w:rPr>
        <w:t>Kierkegaard’s</w:t>
      </w:r>
      <w:r w:rsidRPr="00E1257E">
        <w:rPr>
          <w:rFonts w:ascii="Times New Roman" w:hAnsi="Times New Roman" w:cs="Times New Roman"/>
          <w:b/>
          <w:sz w:val="28"/>
          <w:szCs w:val="28"/>
        </w:rPr>
        <w:t xml:space="preserve"> Theolog</w:t>
      </w:r>
      <w:r w:rsidR="00877F68" w:rsidRPr="00E1257E">
        <w:rPr>
          <w:rFonts w:ascii="Times New Roman" w:hAnsi="Times New Roman" w:cs="Times New Roman"/>
          <w:b/>
          <w:sz w:val="28"/>
          <w:szCs w:val="28"/>
        </w:rPr>
        <w:t>ical Anthropology</w:t>
      </w:r>
    </w:p>
    <w:p w14:paraId="3347CB91" w14:textId="7FB64FEE" w:rsidR="00743543" w:rsidRPr="00F96AC2" w:rsidRDefault="00743543" w:rsidP="00343814">
      <w:pPr>
        <w:pStyle w:val="Heading1"/>
        <w:jc w:val="both"/>
        <w:rPr>
          <w:rStyle w:val="Strong"/>
          <w:rFonts w:ascii="Times New Roman" w:hAnsi="Times New Roman" w:cs="Times New Roman"/>
          <w:color w:val="auto"/>
          <w:sz w:val="24"/>
          <w:szCs w:val="24"/>
        </w:rPr>
      </w:pPr>
      <w:r w:rsidRPr="00F96AC2">
        <w:rPr>
          <w:rStyle w:val="Strong"/>
          <w:rFonts w:ascii="Times New Roman" w:hAnsi="Times New Roman" w:cs="Times New Roman"/>
          <w:color w:val="auto"/>
          <w:sz w:val="24"/>
          <w:szCs w:val="24"/>
        </w:rPr>
        <w:t xml:space="preserve">Joshua Furnal </w:t>
      </w:r>
    </w:p>
    <w:p w14:paraId="456916F3" w14:textId="433F26CE" w:rsidR="00743543" w:rsidRPr="00343814" w:rsidRDefault="00061E29" w:rsidP="00343814">
      <w:pPr>
        <w:pStyle w:val="BodyText"/>
        <w:jc w:val="both"/>
        <w:rPr>
          <w:rFonts w:ascii="Times New Roman" w:hAnsi="Times New Roman" w:cs="Times New Roman"/>
          <w:b/>
          <w:bCs/>
          <w:sz w:val="24"/>
          <w:szCs w:val="24"/>
        </w:rPr>
      </w:pPr>
      <w:r w:rsidRPr="00343814">
        <w:rPr>
          <w:rFonts w:ascii="Times New Roman" w:hAnsi="Times New Roman" w:cs="Times New Roman"/>
          <w:sz w:val="24"/>
          <w:szCs w:val="24"/>
        </w:rPr>
        <w:t xml:space="preserve">Faculty of Theology, </w:t>
      </w:r>
      <w:r w:rsidR="00743543" w:rsidRPr="00343814">
        <w:rPr>
          <w:rFonts w:ascii="Times New Roman" w:hAnsi="Times New Roman" w:cs="Times New Roman"/>
          <w:sz w:val="24"/>
          <w:szCs w:val="24"/>
        </w:rPr>
        <w:t xml:space="preserve">St. </w:t>
      </w:r>
      <w:r w:rsidR="00343814" w:rsidRPr="00343814">
        <w:rPr>
          <w:rFonts w:ascii="Times New Roman" w:hAnsi="Times New Roman" w:cs="Times New Roman"/>
          <w:sz w:val="24"/>
          <w:szCs w:val="24"/>
        </w:rPr>
        <w:t>Patrick</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00743543" w:rsidRPr="00343814">
        <w:rPr>
          <w:rFonts w:ascii="Times New Roman" w:hAnsi="Times New Roman" w:cs="Times New Roman"/>
          <w:sz w:val="24"/>
          <w:szCs w:val="24"/>
        </w:rPr>
        <w:t xml:space="preserve"> Pontifical University Maynooth</w:t>
      </w:r>
      <w:r w:rsidRPr="00343814">
        <w:rPr>
          <w:rFonts w:ascii="Times New Roman" w:hAnsi="Times New Roman" w:cs="Times New Roman"/>
          <w:sz w:val="24"/>
          <w:szCs w:val="24"/>
        </w:rPr>
        <w:t>, Ireland</w:t>
      </w:r>
    </w:p>
    <w:p w14:paraId="48897F0D" w14:textId="64595AEE" w:rsidR="002C54FD" w:rsidRPr="00F96AC2" w:rsidRDefault="002C54FD" w:rsidP="00343814">
      <w:pPr>
        <w:pStyle w:val="Heading1"/>
        <w:jc w:val="both"/>
        <w:rPr>
          <w:rFonts w:ascii="Times New Roman" w:hAnsi="Times New Roman" w:cs="Times New Roman"/>
          <w:b/>
          <w:bCs/>
          <w:color w:val="auto"/>
          <w:sz w:val="24"/>
          <w:szCs w:val="24"/>
        </w:rPr>
      </w:pPr>
      <w:r w:rsidRPr="00F96AC2">
        <w:rPr>
          <w:rFonts w:ascii="Times New Roman" w:hAnsi="Times New Roman" w:cs="Times New Roman"/>
          <w:b/>
          <w:bCs/>
          <w:color w:val="auto"/>
          <w:sz w:val="24"/>
          <w:szCs w:val="24"/>
        </w:rPr>
        <w:t>Abstract</w:t>
      </w:r>
    </w:p>
    <w:p w14:paraId="5DDBFC5F" w14:textId="1AD6D73D"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In this article, I </w:t>
      </w:r>
      <w:r w:rsidR="005352FF" w:rsidRPr="00343814">
        <w:rPr>
          <w:rFonts w:ascii="Times New Roman" w:hAnsi="Times New Roman" w:cs="Times New Roman"/>
          <w:sz w:val="24"/>
          <w:szCs w:val="24"/>
        </w:rPr>
        <w:t>uncover</w:t>
      </w:r>
      <w:r w:rsidRPr="00343814">
        <w:rPr>
          <w:rFonts w:ascii="Times New Roman" w:hAnsi="Times New Roman" w:cs="Times New Roman"/>
          <w:sz w:val="24"/>
          <w:szCs w:val="24"/>
        </w:rPr>
        <w:t xml:space="preserve"> a point of contact between Cornelio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philosophical theology and Søren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w:t>
      </w:r>
      <w:r w:rsidR="000E2E82" w:rsidRPr="00343814">
        <w:rPr>
          <w:rFonts w:ascii="Times New Roman" w:hAnsi="Times New Roman" w:cs="Times New Roman"/>
          <w:sz w:val="24"/>
          <w:szCs w:val="24"/>
        </w:rPr>
        <w:t>ical anthropology</w:t>
      </w:r>
      <w:r w:rsidRPr="00343814">
        <w:rPr>
          <w:rFonts w:ascii="Times New Roman" w:hAnsi="Times New Roman" w:cs="Times New Roman"/>
          <w:sz w:val="24"/>
          <w:szCs w:val="24"/>
        </w:rPr>
        <w:t>.</w:t>
      </w:r>
      <w:r w:rsidR="001F6112" w:rsidRPr="00343814">
        <w:rPr>
          <w:rFonts w:ascii="Times New Roman" w:hAnsi="Times New Roman" w:cs="Times New Roman"/>
          <w:sz w:val="24"/>
          <w:szCs w:val="24"/>
        </w:rPr>
        <w:t xml:space="preserve"> I survey how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001F6112" w:rsidRPr="00343814">
        <w:rPr>
          <w:rFonts w:ascii="Times New Roman" w:hAnsi="Times New Roman" w:cs="Times New Roman"/>
          <w:sz w:val="24"/>
          <w:szCs w:val="24"/>
        </w:rPr>
        <w:t xml:space="preserve"> metaphysical account of the human person as a created </w:t>
      </w:r>
      <w:r w:rsidR="00343814">
        <w:rPr>
          <w:rFonts w:ascii="Times New Roman" w:hAnsi="Times New Roman" w:cs="Times New Roman"/>
          <w:sz w:val="24"/>
          <w:szCs w:val="24"/>
        </w:rPr>
        <w:t>“</w:t>
      </w:r>
      <w:r w:rsidR="001F6112" w:rsidRPr="00343814">
        <w:rPr>
          <w:rFonts w:ascii="Times New Roman" w:hAnsi="Times New Roman" w:cs="Times New Roman"/>
          <w:sz w:val="24"/>
          <w:szCs w:val="24"/>
        </w:rPr>
        <w:t>synthesis</w:t>
      </w:r>
      <w:r w:rsidR="00343814">
        <w:rPr>
          <w:rFonts w:ascii="Times New Roman" w:hAnsi="Times New Roman" w:cs="Times New Roman"/>
          <w:sz w:val="24"/>
          <w:szCs w:val="24"/>
        </w:rPr>
        <w:t>”</w:t>
      </w:r>
      <w:r w:rsidR="001F6112" w:rsidRPr="00343814">
        <w:rPr>
          <w:rFonts w:ascii="Times New Roman" w:hAnsi="Times New Roman" w:cs="Times New Roman"/>
          <w:sz w:val="24"/>
          <w:szCs w:val="24"/>
        </w:rPr>
        <w:t xml:space="preserve"> between the infinite and finite, also invites a soteriological account of the call of Christian discipleship. My wider argument is that Fabro unearthed a structural feature in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001F6112" w:rsidRPr="00343814">
        <w:rPr>
          <w:rFonts w:ascii="Times New Roman" w:hAnsi="Times New Roman" w:cs="Times New Roman"/>
          <w:sz w:val="24"/>
          <w:szCs w:val="24"/>
        </w:rPr>
        <w:t xml:space="preserve"> theological approach to free creation from nothing, human subjectivity, suffering, and freedom that mapped on to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001F6112" w:rsidRPr="00343814">
        <w:rPr>
          <w:rFonts w:ascii="Times New Roman" w:hAnsi="Times New Roman" w:cs="Times New Roman"/>
          <w:sz w:val="24"/>
          <w:szCs w:val="24"/>
        </w:rPr>
        <w:t xml:space="preserve"> philosophical theology of participation. </w:t>
      </w:r>
      <w:r w:rsidR="001F6112" w:rsidRPr="00343814">
        <w:rPr>
          <w:rFonts w:ascii="Times New Roman" w:hAnsi="Times New Roman" w:cs="Times New Roman"/>
          <w:sz w:val="24"/>
          <w:szCs w:val="24"/>
          <w:shd w:val="clear" w:color="auto" w:fill="FFFFFF"/>
        </w:rPr>
        <w:t xml:space="preserve">In doing so, Fabro recovered the missing metaphysical and soteriological elements of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001F6112" w:rsidRPr="00343814">
        <w:rPr>
          <w:rFonts w:ascii="Times New Roman" w:hAnsi="Times New Roman" w:cs="Times New Roman"/>
          <w:sz w:val="24"/>
          <w:szCs w:val="24"/>
          <w:shd w:val="clear" w:color="auto" w:fill="FFFFFF"/>
        </w:rPr>
        <w:t xml:space="preserve"> theological emphasis on the task and goal of selfhood beyond the atheistic existentialist stereotypes of God-denial, acosmic individualism, and self-annihilation. </w:t>
      </w:r>
      <w:r w:rsidRPr="00343814">
        <w:rPr>
          <w:rFonts w:ascii="Times New Roman" w:hAnsi="Times New Roman" w:cs="Times New Roman"/>
          <w:sz w:val="24"/>
          <w:szCs w:val="24"/>
        </w:rPr>
        <w:t xml:space="preserve">Often construed as polar opposites, I </w:t>
      </w:r>
      <w:r w:rsidR="001F6112" w:rsidRPr="00343814">
        <w:rPr>
          <w:rFonts w:ascii="Times New Roman" w:hAnsi="Times New Roman" w:cs="Times New Roman"/>
          <w:sz w:val="24"/>
          <w:szCs w:val="24"/>
        </w:rPr>
        <w:t>claim</w:t>
      </w:r>
      <w:r w:rsidRPr="00343814">
        <w:rPr>
          <w:rFonts w:ascii="Times New Roman" w:hAnsi="Times New Roman" w:cs="Times New Roman"/>
          <w:sz w:val="24"/>
          <w:szCs w:val="24"/>
        </w:rPr>
        <w:t xml:space="preserve"> that Thomistic philosophy and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existential approach can be </w:t>
      </w:r>
      <w:r w:rsidR="000E2E82" w:rsidRPr="00343814">
        <w:rPr>
          <w:rFonts w:ascii="Times New Roman" w:hAnsi="Times New Roman" w:cs="Times New Roman"/>
          <w:sz w:val="24"/>
          <w:szCs w:val="24"/>
        </w:rPr>
        <w:t>juxtaposed fruitfully</w:t>
      </w:r>
      <w:r w:rsidRPr="00343814">
        <w:rPr>
          <w:rFonts w:ascii="Times New Roman" w:hAnsi="Times New Roman" w:cs="Times New Roman"/>
          <w:sz w:val="24"/>
          <w:szCs w:val="24"/>
        </w:rPr>
        <w:t xml:space="preserve"> as sharing an important point of departure with free creation from nothing. </w:t>
      </w:r>
      <w:r w:rsidR="001F6112" w:rsidRPr="00343814">
        <w:rPr>
          <w:rFonts w:ascii="Times New Roman" w:hAnsi="Times New Roman" w:cs="Times New Roman"/>
          <w:sz w:val="24"/>
          <w:szCs w:val="24"/>
        </w:rPr>
        <w:t xml:space="preserve">In short,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creative link between Kierkegaard and Thomas Aquinas affords a unique </w:t>
      </w:r>
      <w:r w:rsidRPr="00343814">
        <w:rPr>
          <w:rFonts w:ascii="Times New Roman" w:hAnsi="Times New Roman" w:cs="Times New Roman"/>
          <w:i/>
          <w:iCs/>
          <w:sz w:val="24"/>
          <w:szCs w:val="24"/>
        </w:rPr>
        <w:t>theological</w:t>
      </w:r>
      <w:r w:rsidRPr="00343814">
        <w:rPr>
          <w:rFonts w:ascii="Times New Roman" w:hAnsi="Times New Roman" w:cs="Times New Roman"/>
          <w:sz w:val="24"/>
          <w:szCs w:val="24"/>
        </w:rPr>
        <w:t xml:space="preserve"> development in post-Kantian approaches to the topic of existential freedom.</w:t>
      </w:r>
    </w:p>
    <w:p w14:paraId="592074BB" w14:textId="77777777" w:rsidR="00061E29" w:rsidRPr="00343814" w:rsidRDefault="00743543" w:rsidP="00343814">
      <w:pPr>
        <w:pStyle w:val="BodyText"/>
        <w:jc w:val="both"/>
        <w:rPr>
          <w:rFonts w:ascii="Times New Roman" w:hAnsi="Times New Roman" w:cs="Times New Roman"/>
          <w:i/>
          <w:iCs/>
          <w:sz w:val="24"/>
          <w:szCs w:val="24"/>
        </w:rPr>
      </w:pPr>
      <w:r w:rsidRPr="00343814">
        <w:rPr>
          <w:rFonts w:ascii="Times New Roman" w:hAnsi="Times New Roman" w:cs="Times New Roman"/>
          <w:i/>
          <w:sz w:val="24"/>
          <w:szCs w:val="24"/>
        </w:rPr>
        <w:t>Keywords:</w:t>
      </w:r>
      <w:r w:rsidRPr="00343814">
        <w:rPr>
          <w:rFonts w:ascii="Times New Roman" w:hAnsi="Times New Roman" w:cs="Times New Roman"/>
          <w:i/>
          <w:iCs/>
          <w:sz w:val="24"/>
          <w:szCs w:val="24"/>
        </w:rPr>
        <w:t xml:space="preserve"> </w:t>
      </w:r>
    </w:p>
    <w:p w14:paraId="617A0140" w14:textId="1D2CC223" w:rsidR="00743543" w:rsidRPr="00F96AC2" w:rsidRDefault="00743543" w:rsidP="00343814">
      <w:pPr>
        <w:pStyle w:val="Heading2"/>
        <w:jc w:val="both"/>
        <w:rPr>
          <w:rFonts w:ascii="Times New Roman" w:hAnsi="Times New Roman" w:cs="Times New Roman"/>
          <w:color w:val="auto"/>
          <w:sz w:val="24"/>
          <w:szCs w:val="24"/>
        </w:rPr>
      </w:pPr>
      <w:r w:rsidRPr="00F96AC2">
        <w:rPr>
          <w:rFonts w:ascii="Times New Roman" w:hAnsi="Times New Roman" w:cs="Times New Roman"/>
          <w:color w:val="auto"/>
          <w:sz w:val="24"/>
          <w:szCs w:val="24"/>
        </w:rPr>
        <w:t>Creation, Cornelio Fabro, Freedom, Søren Kierkegaard, Theological Anthropology</w:t>
      </w:r>
    </w:p>
    <w:p w14:paraId="1002482A" w14:textId="77777777" w:rsidR="00F96AC2" w:rsidRDefault="00F96AC2" w:rsidP="00343814">
      <w:pPr>
        <w:pStyle w:val="BodyText"/>
        <w:jc w:val="both"/>
        <w:rPr>
          <w:rStyle w:val="TitleChar"/>
          <w:rFonts w:ascii="Times New Roman" w:hAnsi="Times New Roman" w:cs="Times New Roman"/>
          <w:sz w:val="24"/>
          <w:szCs w:val="24"/>
        </w:rPr>
      </w:pPr>
    </w:p>
    <w:p w14:paraId="7B291E21" w14:textId="581DF30E" w:rsidR="002C54FD" w:rsidRPr="00343814" w:rsidRDefault="002C54FD" w:rsidP="00343814">
      <w:pPr>
        <w:pStyle w:val="BodyText"/>
        <w:jc w:val="both"/>
        <w:rPr>
          <w:rFonts w:ascii="Times New Roman" w:hAnsi="Times New Roman" w:cs="Times New Roman"/>
          <w:sz w:val="24"/>
          <w:szCs w:val="24"/>
        </w:rPr>
      </w:pPr>
      <w:r w:rsidRPr="00F96AC2">
        <w:rPr>
          <w:rStyle w:val="Heading1Char"/>
          <w:b/>
          <w:bCs/>
          <w:color w:val="auto"/>
        </w:rPr>
        <w:t>F</w:t>
      </w:r>
      <w:r w:rsidRPr="00343814">
        <w:rPr>
          <w:rFonts w:ascii="Times New Roman" w:hAnsi="Times New Roman" w:cs="Times New Roman"/>
          <w:sz w:val="24"/>
          <w:szCs w:val="24"/>
        </w:rPr>
        <w:t xml:space="preserve">or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theological anthropology, the free spiritual subject is the single individual before God, the Truth that </w:t>
      </w:r>
      <w:r w:rsidR="00343814" w:rsidRPr="00343814">
        <w:rPr>
          <w:rFonts w:ascii="Times New Roman" w:hAnsi="Times New Roman" w:cs="Times New Roman"/>
          <w:sz w:val="24"/>
          <w:szCs w:val="24"/>
        </w:rPr>
        <w:t>one</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subjectivity remains accountable to and images. In other words, Fabro brought together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emphasis on the infinite God-relation as dialectically inseparable from </w:t>
      </w:r>
      <w:r w:rsidR="00343814" w:rsidRPr="00343814">
        <w:rPr>
          <w:rFonts w:ascii="Times New Roman" w:hAnsi="Times New Roman" w:cs="Times New Roman"/>
          <w:sz w:val="24"/>
          <w:szCs w:val="24"/>
        </w:rPr>
        <w:t>one</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finite self-determination on the basis of participation. Thus, Fabro discovered in Kierkegaard an account of existential participation in the Imitation of Christ as the call of Christian discipleship, which overcomes melancholy, anxiety, and doubt with a willing faith. Thus,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Thomistic approach to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theology of creation, his theological anthropology, and his moral psychology illuminates the theological point of departure in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critique of Hegel and Christendom. For Fabro, the Aristotelian inheritance of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theology of freedom in relation to the metaphysical Absolute and his emphasis on the paradoxical object of faith provided important links to Thomas Aquinas.</w:t>
      </w:r>
    </w:p>
    <w:p w14:paraId="7375D14B" w14:textId="5B879880" w:rsidR="002C54FD"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How does Fabro unite Thomas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metaphysics of participation with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theology? At first glance, Thomas Aquinas and Kierkegaard have been viewed as polar opposites, but Fabro discovered several subterranean links on the basis of the shared paradoxical claim that God is the omnipotent Free Creator and humans are created with self-determining freedom. In his own words, Kierkegaard wrote:</w:t>
      </w:r>
    </w:p>
    <w:p w14:paraId="33101F5B" w14:textId="77777777" w:rsidR="0048540D" w:rsidRPr="0048540D" w:rsidRDefault="0048540D" w:rsidP="0048540D">
      <w:pPr>
        <w:jc w:val="right"/>
      </w:pPr>
    </w:p>
    <w:p w14:paraId="09EB2D73" w14:textId="77777777" w:rsidR="002C54FD" w:rsidRPr="00343814" w:rsidRDefault="002C54FD" w:rsidP="004B63F7">
      <w:pPr>
        <w:pStyle w:val="BodyTextFirstIndent2"/>
        <w:ind w:firstLine="0"/>
        <w:jc w:val="both"/>
        <w:rPr>
          <w:rFonts w:ascii="Times New Roman" w:hAnsi="Times New Roman" w:cs="Times New Roman"/>
          <w:sz w:val="24"/>
          <w:szCs w:val="24"/>
        </w:rPr>
      </w:pPr>
      <w:r w:rsidRPr="004B63F7">
        <w:rPr>
          <w:rFonts w:ascii="Times New Roman" w:hAnsi="Times New Roman" w:cs="Times New Roman"/>
        </w:rPr>
        <w:lastRenderedPageBreak/>
        <w:t>Creation out of nothing is, once again, an expression of the capacity of omnipotence to make someone independent. He to whom I owe absolutely everything—even while he has just as absolutely retained everything—this is the person who has in fact made me independent. If in creating a human being God himself had lost a little of his power, he would indeed be unable to make a human being independent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
      </w:r>
    </w:p>
    <w:p w14:paraId="1E3B4A5A" w14:textId="32EF18A4"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Fabro deploys Thomas for a metaphysical account of created freedom as it pertains to the constitution of the human and angelic creature, and against this backdrop, Fabro sees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existential emphasis on the ethico-religious as an indispensable soteriological feature of the subjectivity of the single individual before God. By linking together Thomas and Kierkegaard, Fabro displays how they both assert the theological claim that the God who freely creates and reveals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truth, patiently awaits the free response of the creature in the act of faith by grace. In this way, Fabro argues that for both Thomas and Kierkegaard, the analogical paradox of participation clarifies how created freedom is both metaphysically constituted in the act of being (</w:t>
      </w:r>
      <w:r w:rsidRPr="00343814">
        <w:rPr>
          <w:rFonts w:ascii="Times New Roman" w:hAnsi="Times New Roman" w:cs="Times New Roman"/>
          <w:i/>
          <w:iCs/>
          <w:sz w:val="24"/>
          <w:szCs w:val="24"/>
        </w:rPr>
        <w:t>esse ut actus</w:t>
      </w:r>
      <w:r w:rsidRPr="00343814">
        <w:rPr>
          <w:rFonts w:ascii="Times New Roman" w:hAnsi="Times New Roman" w:cs="Times New Roman"/>
          <w:sz w:val="24"/>
          <w:szCs w:val="24"/>
        </w:rPr>
        <w:t>) yet existentially self-constituting in the participated creativity of freedom (</w:t>
      </w:r>
      <w:r w:rsidRPr="00343814">
        <w:rPr>
          <w:rFonts w:ascii="Times New Roman" w:hAnsi="Times New Roman" w:cs="Times New Roman"/>
          <w:i/>
          <w:iCs/>
          <w:sz w:val="24"/>
          <w:szCs w:val="24"/>
        </w:rPr>
        <w:t>esse in actus</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
      </w:r>
    </w:p>
    <w:p w14:paraId="0A70DA6A" w14:textId="072DAC65" w:rsidR="00B30C46"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On Thomas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side, Fabro develops this position not only in his dissertation on the metaphysics of participation, but also in his Leuven lectures on participation and causality. For Fabro, participation names a proportion between freedom and causality in predicamental and transcendental ways. At the end of his career in Perugia,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later reflections on freedom develops Thomas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view of the will in a Kierkegaardian way that is not reducible to Duns Scotus.</w:t>
      </w:r>
      <w:r w:rsidRPr="00343814">
        <w:rPr>
          <w:rStyle w:val="FootnoteReference"/>
          <w:rFonts w:ascii="Times New Roman" w:hAnsi="Times New Roman" w:cs="Times New Roman"/>
          <w:sz w:val="24"/>
          <w:szCs w:val="24"/>
        </w:rPr>
        <w:footnoteReference w:id="3"/>
      </w:r>
      <w:r w:rsidRPr="00343814">
        <w:rPr>
          <w:rFonts w:ascii="Times New Roman" w:hAnsi="Times New Roman" w:cs="Times New Roman"/>
          <w:sz w:val="24"/>
          <w:szCs w:val="24"/>
        </w:rPr>
        <w:t xml:space="preserve"> Recently, the director of the Fabro Center, Fr. Gianluca Trombini has analyzed how </w:t>
      </w:r>
      <w:r w:rsidRPr="00343814">
        <w:rPr>
          <w:rFonts w:ascii="Times New Roman" w:hAnsi="Times New Roman" w:cs="Times New Roman"/>
          <w:i/>
          <w:iCs/>
          <w:sz w:val="24"/>
          <w:szCs w:val="24"/>
        </w:rPr>
        <w:t>one</w:t>
      </w:r>
      <w:r w:rsidRPr="00343814">
        <w:rPr>
          <w:rFonts w:ascii="Times New Roman" w:hAnsi="Times New Roman" w:cs="Times New Roman"/>
          <w:sz w:val="24"/>
          <w:szCs w:val="24"/>
        </w:rPr>
        <w:t xml:space="preserve"> passage from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journals reflects a theology of creation, created freedom, and divine omnipotence.</w:t>
      </w:r>
      <w:r w:rsidRPr="00343814">
        <w:rPr>
          <w:rStyle w:val="FootnoteReference"/>
          <w:rFonts w:ascii="Times New Roman" w:hAnsi="Times New Roman" w:cs="Times New Roman"/>
          <w:sz w:val="24"/>
          <w:szCs w:val="24"/>
        </w:rPr>
        <w:footnoteReference w:id="4"/>
      </w:r>
      <w:r w:rsidRPr="00343814">
        <w:rPr>
          <w:rFonts w:ascii="Times New Roman" w:hAnsi="Times New Roman" w:cs="Times New Roman"/>
          <w:sz w:val="24"/>
          <w:szCs w:val="24"/>
        </w:rPr>
        <w:t xml:space="preserve"> I want to extend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insight </w:t>
      </w:r>
      <w:r w:rsidR="00B30C46" w:rsidRPr="00343814">
        <w:rPr>
          <w:rFonts w:ascii="Times New Roman" w:hAnsi="Times New Roman" w:cs="Times New Roman"/>
          <w:sz w:val="24"/>
          <w:szCs w:val="24"/>
        </w:rPr>
        <w:t xml:space="preserve">systematically </w:t>
      </w:r>
      <w:r w:rsidRPr="00343814">
        <w:rPr>
          <w:rFonts w:ascii="Times New Roman" w:hAnsi="Times New Roman" w:cs="Times New Roman"/>
          <w:sz w:val="24"/>
          <w:szCs w:val="24"/>
        </w:rPr>
        <w:t xml:space="preserve">to illuminate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theological approach to the grammatical yet real non-reciprocal relation of dependence between the creature and Creator across the orders of creation and redemption.</w:t>
      </w:r>
      <w:r w:rsidRPr="00343814">
        <w:rPr>
          <w:rStyle w:val="FootnoteReference"/>
          <w:rFonts w:ascii="Times New Roman" w:hAnsi="Times New Roman" w:cs="Times New Roman"/>
          <w:sz w:val="24"/>
          <w:szCs w:val="24"/>
        </w:rPr>
        <w:footnoteReference w:id="5"/>
      </w:r>
      <w:r w:rsidRPr="00343814">
        <w:rPr>
          <w:rFonts w:ascii="Times New Roman" w:hAnsi="Times New Roman" w:cs="Times New Roman"/>
          <w:sz w:val="24"/>
          <w:szCs w:val="24"/>
        </w:rPr>
        <w:t xml:space="preserve"> </w:t>
      </w:r>
      <w:r w:rsidR="00B30C46" w:rsidRPr="00343814">
        <w:rPr>
          <w:rFonts w:ascii="Times New Roman" w:hAnsi="Times New Roman" w:cs="Times New Roman"/>
          <w:sz w:val="24"/>
          <w:szCs w:val="24"/>
        </w:rPr>
        <w:t>M</w:t>
      </w:r>
      <w:r w:rsidRPr="00343814">
        <w:rPr>
          <w:rFonts w:ascii="Times New Roman" w:hAnsi="Times New Roman" w:cs="Times New Roman"/>
          <w:sz w:val="24"/>
          <w:szCs w:val="24"/>
        </w:rPr>
        <w:t xml:space="preserve">y suggestion is that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link between Kierkegaard and Thomas is a unique </w:t>
      </w:r>
      <w:r w:rsidR="00B30C46" w:rsidRPr="00343814">
        <w:rPr>
          <w:rFonts w:ascii="Times New Roman" w:hAnsi="Times New Roman" w:cs="Times New Roman"/>
          <w:i/>
          <w:iCs/>
          <w:sz w:val="24"/>
          <w:szCs w:val="24"/>
        </w:rPr>
        <w:t>theological</w:t>
      </w:r>
      <w:r w:rsidR="00B30C46" w:rsidRPr="00343814">
        <w:rPr>
          <w:rFonts w:ascii="Times New Roman" w:hAnsi="Times New Roman" w:cs="Times New Roman"/>
          <w:sz w:val="24"/>
          <w:szCs w:val="24"/>
        </w:rPr>
        <w:t xml:space="preserve"> </w:t>
      </w:r>
      <w:r w:rsidRPr="00343814">
        <w:rPr>
          <w:rFonts w:ascii="Times New Roman" w:hAnsi="Times New Roman" w:cs="Times New Roman"/>
          <w:sz w:val="24"/>
          <w:szCs w:val="24"/>
        </w:rPr>
        <w:t xml:space="preserve">development in post-Kantian </w:t>
      </w:r>
      <w:r w:rsidR="00B30C46" w:rsidRPr="00343814">
        <w:rPr>
          <w:rFonts w:ascii="Times New Roman" w:hAnsi="Times New Roman" w:cs="Times New Roman"/>
          <w:sz w:val="24"/>
          <w:szCs w:val="24"/>
        </w:rPr>
        <w:t>approaches to</w:t>
      </w:r>
      <w:r w:rsidRPr="00343814">
        <w:rPr>
          <w:rFonts w:ascii="Times New Roman" w:hAnsi="Times New Roman" w:cs="Times New Roman"/>
          <w:sz w:val="24"/>
          <w:szCs w:val="24"/>
        </w:rPr>
        <w:t xml:space="preserve"> the topic of existential freedom.</w:t>
      </w:r>
      <w:r w:rsidRPr="00343814">
        <w:rPr>
          <w:rStyle w:val="FootnoteReference"/>
          <w:rFonts w:ascii="Times New Roman" w:hAnsi="Times New Roman" w:cs="Times New Roman"/>
          <w:sz w:val="24"/>
          <w:szCs w:val="24"/>
        </w:rPr>
        <w:footnoteReference w:id="6"/>
      </w:r>
      <w:r w:rsidRPr="00343814">
        <w:rPr>
          <w:rFonts w:ascii="Times New Roman" w:hAnsi="Times New Roman" w:cs="Times New Roman"/>
          <w:sz w:val="24"/>
          <w:szCs w:val="24"/>
        </w:rPr>
        <w:t xml:space="preserve"> </w:t>
      </w:r>
      <w:r w:rsidRPr="00343814">
        <w:rPr>
          <w:rFonts w:ascii="Times New Roman" w:hAnsi="Times New Roman" w:cs="Times New Roman"/>
          <w:sz w:val="24"/>
          <w:szCs w:val="24"/>
        </w:rPr>
        <w:lastRenderedPageBreak/>
        <w:t xml:space="preserve">In what follows, I will explore how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maneuvers fit together with Fabro in a unitary and constructive way.</w:t>
      </w:r>
    </w:p>
    <w:p w14:paraId="13EAD9DA" w14:textId="7AA342B9" w:rsidR="002C54FD" w:rsidRPr="004B63F7" w:rsidRDefault="002C54FD" w:rsidP="00343814">
      <w:pPr>
        <w:pStyle w:val="Heading3"/>
        <w:jc w:val="both"/>
        <w:rPr>
          <w:rFonts w:ascii="Times New Roman" w:hAnsi="Times New Roman" w:cs="Times New Roman"/>
          <w:b/>
          <w:bCs/>
          <w:color w:val="auto"/>
          <w:sz w:val="28"/>
          <w:szCs w:val="28"/>
        </w:rPr>
      </w:pPr>
      <w:r w:rsidRPr="004B63F7">
        <w:rPr>
          <w:rFonts w:ascii="Times New Roman" w:hAnsi="Times New Roman" w:cs="Times New Roman"/>
          <w:b/>
          <w:bCs/>
          <w:color w:val="auto"/>
          <w:sz w:val="28"/>
          <w:szCs w:val="28"/>
        </w:rPr>
        <w:t>1</w:t>
      </w:r>
      <w:r w:rsidR="00B30C46" w:rsidRPr="004B63F7">
        <w:rPr>
          <w:rFonts w:ascii="Times New Roman" w:hAnsi="Times New Roman" w:cs="Times New Roman"/>
          <w:b/>
          <w:bCs/>
          <w:color w:val="auto"/>
          <w:sz w:val="28"/>
          <w:szCs w:val="28"/>
        </w:rPr>
        <w:t>.</w:t>
      </w:r>
      <w:r w:rsidR="00343814" w:rsidRPr="004B63F7">
        <w:rPr>
          <w:rFonts w:ascii="Times New Roman" w:hAnsi="Times New Roman" w:cs="Times New Roman"/>
          <w:b/>
          <w:bCs/>
          <w:color w:val="auto"/>
          <w:sz w:val="28"/>
          <w:szCs w:val="28"/>
        </w:rPr>
        <w:tab/>
      </w:r>
      <w:r w:rsidRPr="004B63F7">
        <w:rPr>
          <w:rFonts w:ascii="Times New Roman" w:hAnsi="Times New Roman" w:cs="Times New Roman"/>
          <w:b/>
          <w:bCs/>
          <w:color w:val="auto"/>
          <w:sz w:val="28"/>
          <w:szCs w:val="28"/>
        </w:rPr>
        <w:t>Kierkegaard on Free Creation</w:t>
      </w:r>
    </w:p>
    <w:p w14:paraId="23040119" w14:textId="70F6185C"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Readers of Kierkegaard have struggled to embrace his affirmation of creation </w:t>
      </w:r>
      <w:r w:rsidRPr="00343814">
        <w:rPr>
          <w:rFonts w:ascii="Times New Roman" w:hAnsi="Times New Roman" w:cs="Times New Roman"/>
          <w:i/>
          <w:iCs/>
          <w:sz w:val="24"/>
          <w:szCs w:val="24"/>
        </w:rPr>
        <w:t>ex nihilo</w:t>
      </w:r>
      <w:r w:rsidRPr="00343814">
        <w:rPr>
          <w:rFonts w:ascii="Times New Roman" w:hAnsi="Times New Roman" w:cs="Times New Roman"/>
          <w:sz w:val="24"/>
          <w:szCs w:val="24"/>
        </w:rPr>
        <w:t xml:space="preserve">. On </w:t>
      </w:r>
      <w:r w:rsidR="00E961CF" w:rsidRPr="00343814">
        <w:rPr>
          <w:rFonts w:ascii="Times New Roman" w:hAnsi="Times New Roman" w:cs="Times New Roman"/>
          <w:sz w:val="24"/>
          <w:szCs w:val="24"/>
        </w:rPr>
        <w:t xml:space="preserve">the </w:t>
      </w:r>
      <w:r w:rsidRPr="00343814">
        <w:rPr>
          <w:rFonts w:ascii="Times New Roman" w:hAnsi="Times New Roman" w:cs="Times New Roman"/>
          <w:sz w:val="24"/>
          <w:szCs w:val="24"/>
        </w:rPr>
        <w:t xml:space="preserve">one hand, there is K.E. Løgstrup who mischaracterized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view of creation as the hatred of the natural order of things.</w:t>
      </w:r>
      <w:r w:rsidRPr="00343814">
        <w:rPr>
          <w:rStyle w:val="FootnoteReference"/>
          <w:rFonts w:ascii="Times New Roman" w:hAnsi="Times New Roman" w:cs="Times New Roman"/>
          <w:sz w:val="24"/>
          <w:szCs w:val="24"/>
        </w:rPr>
        <w:footnoteReference w:id="7"/>
      </w:r>
      <w:r w:rsidRPr="00343814">
        <w:rPr>
          <w:rFonts w:ascii="Times New Roman" w:hAnsi="Times New Roman" w:cs="Times New Roman"/>
          <w:sz w:val="24"/>
          <w:szCs w:val="24"/>
        </w:rPr>
        <w:t xml:space="preserve"> On the other hand, the late David Kangas suggested that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view of creation aligns with a Neoplatonic view of the necessary emanation of goodness since </w:t>
      </w:r>
      <w:r w:rsidR="00343814">
        <w:rPr>
          <w:rFonts w:ascii="Times New Roman" w:hAnsi="Times New Roman" w:cs="Times New Roman"/>
          <w:sz w:val="24"/>
          <w:szCs w:val="24"/>
        </w:rPr>
        <w:t>“</w:t>
      </w:r>
      <w:r w:rsidRPr="00343814">
        <w:rPr>
          <w:rFonts w:ascii="Times New Roman" w:hAnsi="Times New Roman" w:cs="Times New Roman"/>
          <w:sz w:val="24"/>
          <w:szCs w:val="24"/>
        </w:rPr>
        <w:t>the absolute neither is nor is not, that it is beyond being and nonbeing</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8"/>
      </w:r>
      <w:r w:rsidRPr="00343814">
        <w:rPr>
          <w:rFonts w:ascii="Times New Roman" w:hAnsi="Times New Roman" w:cs="Times New Roman"/>
          <w:sz w:val="24"/>
          <w:szCs w:val="24"/>
        </w:rPr>
        <w:t xml:space="preserve">  Yet, despite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repeated references to God as Creator, free creation from nothing, the uniqueness of human beings, and the beauty of the natural world, some readers of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theology still claim that creation </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is not a major theme in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writings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and he offers </w:t>
      </w:r>
      <w:r w:rsidR="00343814">
        <w:rPr>
          <w:rFonts w:ascii="Times New Roman" w:hAnsi="Times New Roman" w:cs="Times New Roman"/>
          <w:sz w:val="24"/>
          <w:szCs w:val="24"/>
        </w:rPr>
        <w:t>“</w:t>
      </w:r>
      <w:r w:rsidRPr="00343814">
        <w:rPr>
          <w:rFonts w:ascii="Times New Roman" w:hAnsi="Times New Roman" w:cs="Times New Roman"/>
          <w:sz w:val="24"/>
          <w:szCs w:val="24"/>
        </w:rPr>
        <w:t>very little insight</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and only a </w:t>
      </w:r>
      <w:r w:rsidR="00343814">
        <w:rPr>
          <w:rFonts w:ascii="Times New Roman" w:hAnsi="Times New Roman" w:cs="Times New Roman"/>
          <w:sz w:val="24"/>
          <w:szCs w:val="24"/>
        </w:rPr>
        <w:t>“</w:t>
      </w:r>
      <w:r w:rsidRPr="00343814">
        <w:rPr>
          <w:rFonts w:ascii="Times New Roman" w:hAnsi="Times New Roman" w:cs="Times New Roman"/>
          <w:sz w:val="24"/>
          <w:szCs w:val="24"/>
        </w:rPr>
        <w:t>patchy engagement</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9"/>
      </w:r>
      <w:r w:rsidRPr="00343814">
        <w:rPr>
          <w:rFonts w:ascii="Times New Roman" w:hAnsi="Times New Roman" w:cs="Times New Roman"/>
          <w:sz w:val="24"/>
          <w:szCs w:val="24"/>
        </w:rPr>
        <w:t xml:space="preserve"> Prior to the 1980s, Cornelio Fabro was one of the few scholars to take seriously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view of free creation from nothing and our creaturely dependence in non-contrastive and non-competitive terms.</w:t>
      </w:r>
      <w:r w:rsidRPr="00343814">
        <w:rPr>
          <w:rStyle w:val="FootnoteReference"/>
          <w:rFonts w:ascii="Times New Roman" w:hAnsi="Times New Roman" w:cs="Times New Roman"/>
          <w:sz w:val="24"/>
          <w:szCs w:val="24"/>
        </w:rPr>
        <w:footnoteReference w:id="10"/>
      </w:r>
      <w:r w:rsidRPr="00343814">
        <w:rPr>
          <w:rFonts w:ascii="Times New Roman" w:hAnsi="Times New Roman" w:cs="Times New Roman"/>
          <w:sz w:val="24"/>
          <w:szCs w:val="24"/>
        </w:rPr>
        <w:t xml:space="preserve"> To see how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view of our </w:t>
      </w:r>
      <w:r w:rsidR="00343814" w:rsidRPr="00343814">
        <w:rPr>
          <w:rFonts w:ascii="Times New Roman" w:hAnsi="Times New Roman" w:cs="Times New Roman"/>
          <w:sz w:val="24"/>
          <w:szCs w:val="24"/>
        </w:rPr>
        <w:t>Creator</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loving omnipotence and providential care could resemble anything like St. Thomas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view, a closer examination of specific texts is warranted.</w:t>
      </w:r>
    </w:p>
    <w:p w14:paraId="6BAAE68F" w14:textId="094D3C2E"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The first point to establish is that Kierkegaard believed not in necessary emanation but rather in free creation. In 1839, Kierkegaard explicitly says in his journals that </w:t>
      </w:r>
      <w:r w:rsidR="00343814">
        <w:rPr>
          <w:rFonts w:ascii="Times New Roman" w:hAnsi="Times New Roman" w:cs="Times New Roman"/>
          <w:sz w:val="24"/>
          <w:szCs w:val="24"/>
        </w:rPr>
        <w:t>“</w:t>
      </w:r>
      <w:r w:rsidRPr="00343814">
        <w:rPr>
          <w:rFonts w:ascii="Times New Roman" w:hAnsi="Times New Roman" w:cs="Times New Roman"/>
          <w:sz w:val="24"/>
          <w:szCs w:val="24"/>
        </w:rPr>
        <w:t>God always creates from nothing, and needs neither material nor our self-made wisdom</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1"/>
      </w:r>
      <w:r w:rsidRPr="00343814">
        <w:rPr>
          <w:rFonts w:ascii="Times New Roman" w:hAnsi="Times New Roman" w:cs="Times New Roman"/>
          <w:sz w:val="24"/>
          <w:szCs w:val="24"/>
        </w:rPr>
        <w:t xml:space="preserve"> In </w:t>
      </w:r>
      <w:r w:rsidRPr="00343814">
        <w:rPr>
          <w:rFonts w:ascii="Times New Roman" w:hAnsi="Times New Roman" w:cs="Times New Roman"/>
          <w:i/>
          <w:sz w:val="24"/>
          <w:szCs w:val="24"/>
        </w:rPr>
        <w:t>Works of Love</w:t>
      </w:r>
      <w:r w:rsidRPr="00343814">
        <w:rPr>
          <w:rFonts w:ascii="Times New Roman" w:hAnsi="Times New Roman" w:cs="Times New Roman"/>
          <w:sz w:val="24"/>
          <w:szCs w:val="24"/>
        </w:rPr>
        <w:t xml:space="preserve"> (1847), Kierkegaard writes that our creaturely dependence upon God is non-reciprocal since </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God does not need any human being any more than he needs the whole human race or everything that at any </w:t>
      </w:r>
      <w:r w:rsidRPr="00343814">
        <w:rPr>
          <w:rFonts w:ascii="Times New Roman" w:hAnsi="Times New Roman" w:cs="Times New Roman"/>
          <w:sz w:val="24"/>
          <w:szCs w:val="24"/>
        </w:rPr>
        <w:lastRenderedPageBreak/>
        <w:t>moment is for him the nothing from which he created it</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2"/>
      </w:r>
      <w:r w:rsidRPr="00343814">
        <w:rPr>
          <w:rFonts w:ascii="Times New Roman" w:hAnsi="Times New Roman" w:cs="Times New Roman"/>
          <w:sz w:val="24"/>
          <w:szCs w:val="24"/>
        </w:rPr>
        <w:t xml:space="preserve">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emphasis on </w:t>
      </w:r>
      <w:r w:rsidRPr="00343814">
        <w:rPr>
          <w:rFonts w:ascii="Times New Roman" w:hAnsi="Times New Roman" w:cs="Times New Roman"/>
          <w:i/>
          <w:sz w:val="24"/>
          <w:szCs w:val="24"/>
        </w:rPr>
        <w:t>ex nihilo</w:t>
      </w:r>
      <w:r w:rsidRPr="00343814">
        <w:rPr>
          <w:rFonts w:ascii="Times New Roman" w:hAnsi="Times New Roman" w:cs="Times New Roman"/>
          <w:sz w:val="24"/>
          <w:szCs w:val="24"/>
        </w:rPr>
        <w:t xml:space="preserve"> resurfaces again in </w:t>
      </w:r>
      <w:r w:rsidRPr="00343814">
        <w:rPr>
          <w:rFonts w:ascii="Times New Roman" w:hAnsi="Times New Roman" w:cs="Times New Roman"/>
          <w:i/>
          <w:sz w:val="24"/>
          <w:szCs w:val="24"/>
        </w:rPr>
        <w:t>Christian Discourses</w:t>
      </w:r>
      <w:r w:rsidRPr="00343814">
        <w:rPr>
          <w:rFonts w:ascii="Times New Roman" w:hAnsi="Times New Roman" w:cs="Times New Roman"/>
          <w:sz w:val="24"/>
          <w:szCs w:val="24"/>
        </w:rPr>
        <w:t xml:space="preserve"> (1848), where he articulates the analogous relation between being and becoming with the love of the good: </w:t>
      </w:r>
    </w:p>
    <w:p w14:paraId="165BEAEC" w14:textId="1FB6BEE4" w:rsidR="002C54FD" w:rsidRPr="00343814" w:rsidRDefault="002C54FD" w:rsidP="004B63F7">
      <w:pPr>
        <w:pStyle w:val="BodyTextFirstIndent2"/>
        <w:ind w:firstLine="0"/>
        <w:jc w:val="both"/>
        <w:rPr>
          <w:rFonts w:ascii="Times New Roman" w:hAnsi="Times New Roman" w:cs="Times New Roman"/>
          <w:sz w:val="24"/>
          <w:szCs w:val="24"/>
        </w:rPr>
      </w:pPr>
      <w:r w:rsidRPr="004B63F7">
        <w:rPr>
          <w:rFonts w:ascii="Times New Roman" w:hAnsi="Times New Roman" w:cs="Times New Roman"/>
        </w:rPr>
        <w:t>But God, who creates from nothing [</w:t>
      </w:r>
      <w:r w:rsidRPr="004B63F7">
        <w:rPr>
          <w:rFonts w:ascii="Times New Roman" w:hAnsi="Times New Roman" w:cs="Times New Roman"/>
          <w:i/>
        </w:rPr>
        <w:t>der skaber af Intet</w:t>
      </w:r>
      <w:r w:rsidRPr="004B63F7">
        <w:rPr>
          <w:rFonts w:ascii="Times New Roman" w:hAnsi="Times New Roman" w:cs="Times New Roman"/>
        </w:rPr>
        <w:t xml:space="preserve">], omnipotently takes from nothing and says, </w:t>
      </w:r>
      <w:r w:rsidR="00343814" w:rsidRPr="004B63F7">
        <w:rPr>
          <w:rFonts w:ascii="Times New Roman" w:hAnsi="Times New Roman" w:cs="Times New Roman"/>
        </w:rPr>
        <w:t>"</w:t>
      </w:r>
      <w:r w:rsidRPr="004B63F7">
        <w:rPr>
          <w:rFonts w:ascii="Times New Roman" w:hAnsi="Times New Roman" w:cs="Times New Roman"/>
        </w:rPr>
        <w:t>Become</w:t>
      </w:r>
      <w:r w:rsidR="00343814" w:rsidRPr="004B63F7">
        <w:rPr>
          <w:rFonts w:ascii="Times New Roman" w:hAnsi="Times New Roman" w:cs="Times New Roman"/>
        </w:rPr>
        <w:t>"</w:t>
      </w:r>
      <w:r w:rsidRPr="004B63F7">
        <w:rPr>
          <w:rFonts w:ascii="Times New Roman" w:hAnsi="Times New Roman" w:cs="Times New Roman"/>
        </w:rPr>
        <w:t xml:space="preserve">; he lovingly adds, </w:t>
      </w:r>
      <w:r w:rsidR="00343814" w:rsidRPr="004B63F7">
        <w:rPr>
          <w:rFonts w:ascii="Times New Roman" w:hAnsi="Times New Roman" w:cs="Times New Roman"/>
        </w:rPr>
        <w:t>"</w:t>
      </w:r>
      <w:r w:rsidRPr="004B63F7">
        <w:rPr>
          <w:rFonts w:ascii="Times New Roman" w:hAnsi="Times New Roman" w:cs="Times New Roman"/>
        </w:rPr>
        <w:t>Become something even in relation to me</w:t>
      </w:r>
      <w:r w:rsidR="00343814" w:rsidRPr="004B63F7">
        <w:rPr>
          <w:rFonts w:ascii="Times New Roman" w:hAnsi="Times New Roman" w:cs="Times New Roman"/>
        </w:rPr>
        <w:t>"</w:t>
      </w:r>
      <w:r w:rsidRPr="004B63F7">
        <w:rPr>
          <w:rFonts w:ascii="Times New Roman" w:hAnsi="Times New Roman" w:cs="Times New Roman"/>
        </w:rPr>
        <w:t>. What wonderful love; even his omnipotence is in the power of love. From this, results the reciprocal relationship. If God were only the Omnipotent One, then there would be no reciprocal relationship, because for the Omnipotent One the creature is nothing. But for love it is something … The omnipotence that creates out of nothing is not as incomprehensible as the omnipotent love that can make this wretched nothing for omnipotence into something for love</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3"/>
      </w:r>
    </w:p>
    <w:p w14:paraId="5F5013A8" w14:textId="1233B83F"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Indeed,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pseudonym, Johannes Climacus, is on the same page with St Thomas when he writes that God is himself unmoved and yet he moves all </w:t>
      </w:r>
      <w:r w:rsidRPr="00343814">
        <w:rPr>
          <w:rFonts w:ascii="Times New Roman" w:hAnsi="Times New Roman" w:cs="Times New Roman"/>
          <w:i/>
          <w:iCs/>
          <w:sz w:val="24"/>
          <w:szCs w:val="24"/>
        </w:rPr>
        <w:t>not</w:t>
      </w:r>
      <w:r w:rsidRPr="00343814">
        <w:rPr>
          <w:rFonts w:ascii="Times New Roman" w:hAnsi="Times New Roman" w:cs="Times New Roman"/>
          <w:sz w:val="24"/>
          <w:szCs w:val="24"/>
        </w:rPr>
        <w:t xml:space="preserve"> out of necessity but out of </w:t>
      </w:r>
      <w:r w:rsidRPr="00343814">
        <w:rPr>
          <w:rFonts w:ascii="Times New Roman" w:hAnsi="Times New Roman" w:cs="Times New Roman"/>
          <w:i/>
          <w:iCs/>
          <w:sz w:val="24"/>
          <w:szCs w:val="24"/>
        </w:rPr>
        <w:t>love</w:t>
      </w:r>
      <w:r w:rsidRPr="00343814">
        <w:rPr>
          <w:rFonts w:ascii="Times New Roman" w:hAnsi="Times New Roman" w:cs="Times New Roman"/>
          <w:sz w:val="24"/>
          <w:szCs w:val="24"/>
        </w:rPr>
        <w:t xml:space="preserve">, such that </w:t>
      </w:r>
      <w:bookmarkStart w:id="0" w:name="_Hlk34727065"/>
    </w:p>
    <w:p w14:paraId="1E0F0F84" w14:textId="77777777" w:rsidR="002C54FD" w:rsidRPr="00343814" w:rsidRDefault="002C54FD" w:rsidP="004B63F7">
      <w:pPr>
        <w:pStyle w:val="BodyTextFirstIndent2"/>
        <w:ind w:firstLine="0"/>
        <w:jc w:val="both"/>
        <w:rPr>
          <w:rFonts w:ascii="Times New Roman" w:hAnsi="Times New Roman" w:cs="Times New Roman"/>
          <w:sz w:val="24"/>
          <w:szCs w:val="24"/>
        </w:rPr>
      </w:pPr>
      <w:r w:rsidRPr="004B63F7">
        <w:rPr>
          <w:rFonts w:ascii="Times New Roman" w:hAnsi="Times New Roman" w:cs="Times New Roman"/>
        </w:rPr>
        <w:t>if he moves himself, then there of course is no need that moves him, as if he himself could not endure silence but was compelled to burst into speech. But if he moves himself and is not moved by need, what moves him then but love, for love does not have the satisfaction of need outside itself but within</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4"/>
      </w:r>
    </w:p>
    <w:bookmarkEnd w:id="0"/>
    <w:p w14:paraId="42D2FB9E" w14:textId="27513399"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One year before his death, Kierkegaard writes in his journal that </w:t>
      </w:r>
      <w:r w:rsidR="00343814">
        <w:rPr>
          <w:rFonts w:ascii="Times New Roman" w:hAnsi="Times New Roman" w:cs="Times New Roman"/>
          <w:sz w:val="24"/>
          <w:szCs w:val="24"/>
        </w:rPr>
        <w:t>“</w:t>
      </w:r>
      <w:r w:rsidRPr="00343814">
        <w:rPr>
          <w:rFonts w:ascii="Times New Roman" w:hAnsi="Times New Roman" w:cs="Times New Roman"/>
          <w:sz w:val="24"/>
          <w:szCs w:val="24"/>
        </w:rPr>
        <w:t>God is infinite redoubling</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w:t>
      </w:r>
      <w:r w:rsidRPr="00343814">
        <w:rPr>
          <w:rFonts w:ascii="Times New Roman" w:hAnsi="Times New Roman" w:cs="Times New Roman"/>
          <w:i/>
          <w:sz w:val="24"/>
          <w:szCs w:val="24"/>
        </w:rPr>
        <w:t>uendelig</w:t>
      </w:r>
      <w:r w:rsidRPr="00343814">
        <w:rPr>
          <w:rFonts w:ascii="Times New Roman" w:hAnsi="Times New Roman" w:cs="Times New Roman"/>
          <w:sz w:val="24"/>
          <w:szCs w:val="24"/>
        </w:rPr>
        <w:t xml:space="preserve"> </w:t>
      </w:r>
      <w:r w:rsidRPr="00343814">
        <w:rPr>
          <w:rFonts w:ascii="Times New Roman" w:hAnsi="Times New Roman" w:cs="Times New Roman"/>
          <w:i/>
          <w:sz w:val="24"/>
          <w:szCs w:val="24"/>
        </w:rPr>
        <w:t>Fordoblelse</w:t>
      </w:r>
      <w:r w:rsidRPr="00343814">
        <w:rPr>
          <w:rFonts w:ascii="Times New Roman" w:hAnsi="Times New Roman" w:cs="Times New Roman"/>
          <w:sz w:val="24"/>
          <w:szCs w:val="24"/>
        </w:rPr>
        <w:t xml:space="preserve">], which is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way of referring to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eternal simpleness or what David Burrell has described with the riddle phrase: to be God is to be </w:t>
      </w:r>
      <w:r w:rsidRPr="00343814">
        <w:rPr>
          <w:rFonts w:ascii="Times New Roman" w:hAnsi="Times New Roman" w:cs="Times New Roman"/>
          <w:i/>
          <w:iCs/>
          <w:sz w:val="24"/>
          <w:szCs w:val="24"/>
        </w:rPr>
        <w:t>to-be</w:t>
      </w:r>
      <w:r w:rsidRPr="00343814">
        <w:rPr>
          <w:rFonts w:ascii="Times New Roman" w:hAnsi="Times New Roman" w:cs="Times New Roman"/>
          <w:sz w:val="24"/>
          <w:szCs w:val="24"/>
        </w:rPr>
        <w:t xml:space="preserve"> and God wills what God intends, and that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act of understanding is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act of being.</w:t>
      </w:r>
      <w:r w:rsidRPr="00343814">
        <w:rPr>
          <w:rStyle w:val="FootnoteReference"/>
          <w:rFonts w:ascii="Times New Roman" w:hAnsi="Times New Roman" w:cs="Times New Roman"/>
          <w:sz w:val="24"/>
          <w:szCs w:val="24"/>
        </w:rPr>
        <w:footnoteReference w:id="15"/>
      </w:r>
      <w:r w:rsidRPr="00343814">
        <w:rPr>
          <w:rFonts w:ascii="Times New Roman" w:hAnsi="Times New Roman" w:cs="Times New Roman"/>
          <w:sz w:val="24"/>
          <w:szCs w:val="24"/>
        </w:rPr>
        <w:t xml:space="preserve"> There is no need to debate the priority of thought over being in God because, as Kierkegaard says, </w:t>
      </w:r>
      <w:r w:rsidR="00343814">
        <w:rPr>
          <w:rFonts w:ascii="Times New Roman" w:hAnsi="Times New Roman" w:cs="Times New Roman"/>
          <w:sz w:val="24"/>
          <w:szCs w:val="24"/>
        </w:rPr>
        <w:t>“</w:t>
      </w:r>
      <w:r w:rsidRPr="00343814">
        <w:rPr>
          <w:rFonts w:ascii="Times New Roman" w:hAnsi="Times New Roman" w:cs="Times New Roman"/>
          <w:sz w:val="24"/>
          <w:szCs w:val="24"/>
        </w:rPr>
        <w:t>God relates himself objectively to his own subjectivity</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which </w:t>
      </w:r>
      <w:r w:rsidR="00343814">
        <w:rPr>
          <w:rFonts w:ascii="Times New Roman" w:hAnsi="Times New Roman" w:cs="Times New Roman"/>
          <w:sz w:val="24"/>
          <w:szCs w:val="24"/>
        </w:rPr>
        <w:t>“</w:t>
      </w:r>
      <w:r w:rsidRPr="00343814">
        <w:rPr>
          <w:rFonts w:ascii="Times New Roman" w:hAnsi="Times New Roman" w:cs="Times New Roman"/>
          <w:sz w:val="24"/>
          <w:szCs w:val="24"/>
        </w:rPr>
        <w:t>is simply a redoubling of his subjectivity</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6"/>
      </w:r>
      <w:r w:rsidRPr="00343814">
        <w:rPr>
          <w:rFonts w:ascii="Times New Roman" w:hAnsi="Times New Roman" w:cs="Times New Roman"/>
          <w:sz w:val="24"/>
          <w:szCs w:val="24"/>
        </w:rPr>
        <w:t xml:space="preserve"> For Kierkegaard, the formal features of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simpleness, eternity, and agency turn out to be internally related to the unity of being, truth, and freedom, upon which depend our empirical, ethical, and religious endeavors.</w:t>
      </w:r>
      <w:r w:rsidR="003D44D7" w:rsidRPr="00343814">
        <w:rPr>
          <w:rStyle w:val="FootnoteReference"/>
          <w:rFonts w:ascii="Times New Roman" w:hAnsi="Times New Roman" w:cs="Times New Roman"/>
          <w:sz w:val="24"/>
          <w:szCs w:val="24"/>
        </w:rPr>
        <w:footnoteReference w:id="17"/>
      </w:r>
      <w:r w:rsidRPr="00343814">
        <w:rPr>
          <w:rFonts w:ascii="Times New Roman" w:hAnsi="Times New Roman" w:cs="Times New Roman"/>
          <w:sz w:val="24"/>
          <w:szCs w:val="24"/>
        </w:rPr>
        <w:t xml:space="preserve"> </w:t>
      </w:r>
    </w:p>
    <w:p w14:paraId="330BACDF" w14:textId="6C9C8DAA"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We have seen how for Kierkegaard, there is a real, </w:t>
      </w:r>
      <w:r w:rsidR="00343814">
        <w:rPr>
          <w:rFonts w:ascii="Times New Roman" w:hAnsi="Times New Roman" w:cs="Times New Roman"/>
          <w:sz w:val="24"/>
          <w:szCs w:val="24"/>
        </w:rPr>
        <w:t>“</w:t>
      </w:r>
      <w:r w:rsidRPr="00343814">
        <w:rPr>
          <w:rFonts w:ascii="Times New Roman" w:hAnsi="Times New Roman" w:cs="Times New Roman"/>
          <w:sz w:val="24"/>
          <w:szCs w:val="24"/>
        </w:rPr>
        <w:t>infinite qualitative</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w:t>
      </w:r>
      <w:r w:rsidRPr="00343814">
        <w:rPr>
          <w:rFonts w:ascii="Times New Roman" w:hAnsi="Times New Roman" w:cs="Times New Roman"/>
          <w:i/>
          <w:sz w:val="24"/>
          <w:szCs w:val="24"/>
        </w:rPr>
        <w:t>difference</w:t>
      </w:r>
      <w:r w:rsidRPr="00343814">
        <w:rPr>
          <w:rFonts w:ascii="Times New Roman" w:hAnsi="Times New Roman" w:cs="Times New Roman"/>
          <w:sz w:val="24"/>
          <w:szCs w:val="24"/>
        </w:rPr>
        <w:t xml:space="preserve"> between creation and the Creator, but Kierkegaard also asserts a </w:t>
      </w:r>
      <w:r w:rsidRPr="00343814">
        <w:rPr>
          <w:rFonts w:ascii="Times New Roman" w:hAnsi="Times New Roman" w:cs="Times New Roman"/>
          <w:i/>
          <w:sz w:val="24"/>
          <w:szCs w:val="24"/>
        </w:rPr>
        <w:t>relationship</w:t>
      </w:r>
      <w:r w:rsidRPr="00343814">
        <w:rPr>
          <w:rFonts w:ascii="Times New Roman" w:hAnsi="Times New Roman" w:cs="Times New Roman"/>
          <w:sz w:val="24"/>
          <w:szCs w:val="24"/>
        </w:rPr>
        <w:t xml:space="preserve"> of contemporaneity or real presence. In a journal entry from 1837, Kierkegaard wrote about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conservation of creation: </w:t>
      </w:r>
      <w:r w:rsidR="00343814">
        <w:rPr>
          <w:rFonts w:ascii="Times New Roman" w:hAnsi="Times New Roman" w:cs="Times New Roman"/>
          <w:sz w:val="24"/>
          <w:szCs w:val="24"/>
        </w:rPr>
        <w:lastRenderedPageBreak/>
        <w:t>“</w:t>
      </w:r>
      <w:r w:rsidRPr="00343814">
        <w:rPr>
          <w:rFonts w:ascii="Times New Roman" w:hAnsi="Times New Roman" w:cs="Times New Roman"/>
          <w:sz w:val="24"/>
          <w:szCs w:val="24"/>
        </w:rPr>
        <w:t>It is so impossible for the world to exist without God that if God could forget it, it would instantly cease to exist</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8"/>
      </w:r>
      <w:r w:rsidRPr="00343814">
        <w:rPr>
          <w:rFonts w:ascii="Times New Roman" w:hAnsi="Times New Roman" w:cs="Times New Roman"/>
          <w:sz w:val="24"/>
          <w:szCs w:val="24"/>
        </w:rPr>
        <w:t xml:space="preserve"> This connection between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conserving activity in creation is emphasized again in </w:t>
      </w:r>
      <w:r w:rsidRPr="00343814">
        <w:rPr>
          <w:rFonts w:ascii="Times New Roman" w:hAnsi="Times New Roman" w:cs="Times New Roman"/>
          <w:i/>
          <w:sz w:val="24"/>
          <w:szCs w:val="24"/>
        </w:rPr>
        <w:t>Practice in Christianity</w:t>
      </w:r>
      <w:r w:rsidRPr="00343814">
        <w:rPr>
          <w:rFonts w:ascii="Times New Roman" w:hAnsi="Times New Roman" w:cs="Times New Roman"/>
          <w:sz w:val="24"/>
          <w:szCs w:val="24"/>
        </w:rPr>
        <w:t xml:space="preserve"> (1850) in how we can see the effects of forces in nature</w:t>
      </w:r>
    </w:p>
    <w:p w14:paraId="61F3C3FF" w14:textId="00EB6E72" w:rsidR="002C54FD" w:rsidRPr="00343814" w:rsidRDefault="002C54FD" w:rsidP="004B63F7">
      <w:pPr>
        <w:pStyle w:val="BodyTextFirstIndent2"/>
        <w:ind w:firstLine="0"/>
        <w:jc w:val="both"/>
        <w:rPr>
          <w:rFonts w:ascii="Times New Roman" w:hAnsi="Times New Roman" w:cs="Times New Roman"/>
          <w:sz w:val="24"/>
          <w:szCs w:val="24"/>
        </w:rPr>
      </w:pPr>
      <w:bookmarkStart w:id="1" w:name="_Hlk34727369"/>
      <w:r w:rsidRPr="004B63F7">
        <w:rPr>
          <w:rFonts w:ascii="Times New Roman" w:hAnsi="Times New Roman" w:cs="Times New Roman"/>
        </w:rPr>
        <w:t xml:space="preserve">but the power that supports it all you do not see, you do not see </w:t>
      </w:r>
      <w:r w:rsidR="00343814" w:rsidRPr="004B63F7">
        <w:rPr>
          <w:rFonts w:ascii="Times New Roman" w:hAnsi="Times New Roman" w:cs="Times New Roman"/>
        </w:rPr>
        <w:t>God’s</w:t>
      </w:r>
      <w:r w:rsidRPr="004B63F7">
        <w:rPr>
          <w:rFonts w:ascii="Times New Roman" w:hAnsi="Times New Roman" w:cs="Times New Roman"/>
        </w:rPr>
        <w:t xml:space="preserve"> omnipotence—and yet it is just as fully certain that he, too, is working, that one single moment without him and then the world is nothing. Thus, invisible on high, he is also present everywhere, occupied with drawing all to himself</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19"/>
      </w:r>
    </w:p>
    <w:bookmarkEnd w:id="1"/>
    <w:p w14:paraId="5FB2F76F" w14:textId="77777777"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Likewise, for Fabro, the invisible primary cause is the intensive act of being sustaining all that is in act, perfecting every perfection. Moreover, Kierkegaard argues that because there is no time in which the Creator is not </w:t>
      </w:r>
      <w:r w:rsidRPr="00343814">
        <w:rPr>
          <w:rFonts w:ascii="Times New Roman" w:hAnsi="Times New Roman" w:cs="Times New Roman"/>
          <w:i/>
          <w:iCs/>
          <w:sz w:val="24"/>
          <w:szCs w:val="24"/>
        </w:rPr>
        <w:t>present to</w:t>
      </w:r>
      <w:r w:rsidRPr="00343814">
        <w:rPr>
          <w:rFonts w:ascii="Times New Roman" w:hAnsi="Times New Roman" w:cs="Times New Roman"/>
          <w:sz w:val="24"/>
          <w:szCs w:val="24"/>
        </w:rPr>
        <w:t xml:space="preserve"> his creation, there is no need for God to interfere with it. </w:t>
      </w:r>
    </w:p>
    <w:p w14:paraId="6FCB4971" w14:textId="7442B768" w:rsidR="002C54FD" w:rsidRPr="00343814" w:rsidRDefault="002C54FD" w:rsidP="004B63F7">
      <w:pPr>
        <w:pStyle w:val="BodyTextFirstIndent2"/>
        <w:ind w:firstLine="0"/>
        <w:jc w:val="both"/>
        <w:rPr>
          <w:rFonts w:ascii="Times New Roman" w:hAnsi="Times New Roman" w:cs="Times New Roman"/>
          <w:sz w:val="24"/>
          <w:szCs w:val="24"/>
        </w:rPr>
      </w:pPr>
      <w:r w:rsidRPr="004B63F7">
        <w:rPr>
          <w:rFonts w:ascii="Times New Roman" w:hAnsi="Times New Roman" w:cs="Times New Roman"/>
        </w:rPr>
        <w:t xml:space="preserve">In a certain sense one can say that there simply is no governance, just as, indeed, it is also as if there were no experimenter, or as if the experimenter were no one, because he does not, after all, intervene, but simply permits the complex forces to unfold on their own. And yet the experimenter is sheer attentiveness and incessantly follows along, which is only a weak metaphor for </w:t>
      </w:r>
      <w:r w:rsidR="00343814" w:rsidRPr="004B63F7">
        <w:rPr>
          <w:rFonts w:ascii="Times New Roman" w:hAnsi="Times New Roman" w:cs="Times New Roman"/>
        </w:rPr>
        <w:t>God’s</w:t>
      </w:r>
      <w:r w:rsidRPr="004B63F7">
        <w:rPr>
          <w:rFonts w:ascii="Times New Roman" w:hAnsi="Times New Roman" w:cs="Times New Roman"/>
        </w:rPr>
        <w:t xml:space="preserve"> way of being-with, while in another sense he constrains himself entirely from intervening omnipotently. Only once has Governance intervened omnipotently: in Christ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0"/>
      </w:r>
    </w:p>
    <w:p w14:paraId="64CD785F" w14:textId="2D2ED458"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Thus, like Fabro, Kierkegaard argues that secondary causes retain their integrity despite the non-reciprocal relationship of dependence between secondary and primary causation. Kierkegaard even goes further, saying </w:t>
      </w:r>
      <w:r w:rsidRPr="00343814">
        <w:rPr>
          <w:rFonts w:ascii="Times New Roman" w:hAnsi="Times New Roman" w:cs="Times New Roman"/>
          <w:i/>
          <w:iCs/>
          <w:sz w:val="24"/>
          <w:szCs w:val="24"/>
        </w:rPr>
        <w:t>that</w:t>
      </w:r>
      <w:r w:rsidRPr="00343814">
        <w:rPr>
          <w:rFonts w:ascii="Times New Roman" w:hAnsi="Times New Roman" w:cs="Times New Roman"/>
          <w:sz w:val="24"/>
          <w:szCs w:val="24"/>
        </w:rPr>
        <w:t xml:space="preserve"> </w:t>
      </w:r>
      <w:r w:rsidR="00343814">
        <w:rPr>
          <w:rFonts w:ascii="Times New Roman" w:hAnsi="Times New Roman" w:cs="Times New Roman"/>
          <w:sz w:val="24"/>
          <w:szCs w:val="24"/>
        </w:rPr>
        <w:t>“</w:t>
      </w:r>
      <w:r w:rsidRPr="00343814">
        <w:rPr>
          <w:rFonts w:ascii="Times New Roman" w:hAnsi="Times New Roman" w:cs="Times New Roman"/>
          <w:sz w:val="24"/>
          <w:szCs w:val="24"/>
        </w:rPr>
        <w:t>God could create beings who are free in relation to himself is the cross that philosophy could not bear but upon which it has remained hanging</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1"/>
      </w:r>
      <w:r w:rsidRPr="00343814">
        <w:rPr>
          <w:rFonts w:ascii="Times New Roman" w:hAnsi="Times New Roman" w:cs="Times New Roman"/>
          <w:sz w:val="24"/>
          <w:szCs w:val="24"/>
        </w:rPr>
        <w:t xml:space="preserve"> </w:t>
      </w:r>
    </w:p>
    <w:p w14:paraId="398FCC53" w14:textId="3750041E" w:rsidR="002C54FD" w:rsidRPr="004B63F7" w:rsidRDefault="002C54FD" w:rsidP="00343814">
      <w:pPr>
        <w:pStyle w:val="Heading3"/>
        <w:jc w:val="both"/>
        <w:rPr>
          <w:rFonts w:ascii="Times New Roman" w:hAnsi="Times New Roman" w:cs="Times New Roman"/>
          <w:b/>
          <w:bCs/>
          <w:color w:val="auto"/>
          <w:sz w:val="28"/>
          <w:szCs w:val="28"/>
        </w:rPr>
      </w:pPr>
      <w:r w:rsidRPr="004B63F7">
        <w:rPr>
          <w:rFonts w:ascii="Times New Roman" w:hAnsi="Times New Roman" w:cs="Times New Roman"/>
          <w:b/>
          <w:bCs/>
          <w:color w:val="auto"/>
          <w:sz w:val="28"/>
          <w:szCs w:val="28"/>
        </w:rPr>
        <w:t>2</w:t>
      </w:r>
      <w:r w:rsidR="00B30C46" w:rsidRPr="004B63F7">
        <w:rPr>
          <w:rFonts w:ascii="Times New Roman" w:hAnsi="Times New Roman" w:cs="Times New Roman"/>
          <w:b/>
          <w:bCs/>
          <w:color w:val="auto"/>
          <w:sz w:val="28"/>
          <w:szCs w:val="28"/>
        </w:rPr>
        <w:t>.</w:t>
      </w:r>
      <w:r w:rsidR="00343814" w:rsidRPr="004B63F7">
        <w:rPr>
          <w:rFonts w:ascii="Times New Roman" w:hAnsi="Times New Roman" w:cs="Times New Roman"/>
          <w:b/>
          <w:bCs/>
          <w:color w:val="auto"/>
          <w:sz w:val="28"/>
          <w:szCs w:val="28"/>
        </w:rPr>
        <w:tab/>
      </w:r>
      <w:r w:rsidRPr="004B63F7">
        <w:rPr>
          <w:rFonts w:ascii="Times New Roman" w:hAnsi="Times New Roman" w:cs="Times New Roman"/>
          <w:b/>
          <w:bCs/>
          <w:color w:val="auto"/>
          <w:sz w:val="28"/>
          <w:szCs w:val="28"/>
        </w:rPr>
        <w:t>Participated Freedom and Subjectivity</w:t>
      </w:r>
    </w:p>
    <w:p w14:paraId="5C9E50A3" w14:textId="58742F1A"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In his 1954 Cardinal Mercier lectures, Fabro explicitly draws upon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notion of </w:t>
      </w:r>
      <w:r w:rsidR="00343814">
        <w:rPr>
          <w:rFonts w:ascii="Times New Roman" w:hAnsi="Times New Roman" w:cs="Times New Roman"/>
          <w:sz w:val="24"/>
          <w:szCs w:val="24"/>
        </w:rPr>
        <w:t>“</w:t>
      </w:r>
      <w:r w:rsidRPr="00343814">
        <w:rPr>
          <w:rFonts w:ascii="Times New Roman" w:hAnsi="Times New Roman" w:cs="Times New Roman"/>
          <w:sz w:val="24"/>
          <w:szCs w:val="24"/>
        </w:rPr>
        <w:t>given independence</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to articulate his own view of participated freedom.</w:t>
      </w:r>
      <w:r w:rsidRPr="00343814">
        <w:rPr>
          <w:rStyle w:val="FootnoteReference"/>
          <w:rFonts w:ascii="Times New Roman" w:hAnsi="Times New Roman" w:cs="Times New Roman"/>
          <w:sz w:val="24"/>
          <w:szCs w:val="24"/>
        </w:rPr>
        <w:footnoteReference w:id="22"/>
      </w:r>
      <w:r w:rsidRPr="00343814">
        <w:rPr>
          <w:rFonts w:ascii="Times New Roman" w:hAnsi="Times New Roman" w:cs="Times New Roman"/>
          <w:sz w:val="24"/>
          <w:szCs w:val="24"/>
        </w:rPr>
        <w:t xml:space="preserve"> For Fabro, we remain unfettered by participation in the good we seek not to resist because </w:t>
      </w:r>
      <w:r w:rsidR="00343814">
        <w:rPr>
          <w:rFonts w:ascii="Times New Roman" w:hAnsi="Times New Roman" w:cs="Times New Roman"/>
          <w:sz w:val="24"/>
          <w:szCs w:val="24"/>
        </w:rPr>
        <w:t>“</w:t>
      </w:r>
      <w:r w:rsidRPr="00343814">
        <w:rPr>
          <w:rFonts w:ascii="Times New Roman" w:hAnsi="Times New Roman" w:cs="Times New Roman"/>
          <w:sz w:val="24"/>
          <w:szCs w:val="24"/>
        </w:rPr>
        <w:t>divine omnipotence makes free what it creates</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3"/>
      </w:r>
      <w:r w:rsidRPr="00343814">
        <w:rPr>
          <w:rFonts w:ascii="Times New Roman" w:hAnsi="Times New Roman" w:cs="Times New Roman"/>
          <w:sz w:val="24"/>
          <w:szCs w:val="24"/>
        </w:rPr>
        <w:t xml:space="preserve"> Fabro notes that </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Kierkegaard explained a similarly profound principle in a passage of his </w:t>
      </w:r>
      <w:r w:rsidRPr="00343814">
        <w:rPr>
          <w:rFonts w:ascii="Times New Roman" w:hAnsi="Times New Roman" w:cs="Times New Roman"/>
          <w:i/>
          <w:iCs/>
          <w:sz w:val="24"/>
          <w:szCs w:val="24"/>
        </w:rPr>
        <w:t>Journals</w:t>
      </w:r>
      <w:r w:rsidRPr="00343814">
        <w:rPr>
          <w:rFonts w:ascii="Times New Roman" w:hAnsi="Times New Roman" w:cs="Times New Roman"/>
          <w:sz w:val="24"/>
          <w:szCs w:val="24"/>
        </w:rPr>
        <w:t xml:space="preserve"> from 1846 where he begins with the following declaration</w:t>
      </w:r>
      <w:r w:rsidR="00343814">
        <w:rPr>
          <w:rFonts w:ascii="Times New Roman" w:hAnsi="Times New Roman" w:cs="Times New Roman"/>
          <w:sz w:val="24"/>
          <w:szCs w:val="24"/>
        </w:rPr>
        <w:t>”</w:t>
      </w:r>
      <w:r w:rsidRPr="00343814">
        <w:rPr>
          <w:rFonts w:ascii="Times New Roman" w:hAnsi="Times New Roman" w:cs="Times New Roman"/>
          <w:sz w:val="24"/>
          <w:szCs w:val="24"/>
        </w:rPr>
        <w:t>:</w:t>
      </w:r>
    </w:p>
    <w:p w14:paraId="408857CE" w14:textId="77777777" w:rsidR="002C54FD" w:rsidRPr="00343814" w:rsidRDefault="002C54FD" w:rsidP="004B63F7">
      <w:pPr>
        <w:pStyle w:val="BodyTextFirstIndent2"/>
        <w:ind w:firstLine="0"/>
        <w:jc w:val="both"/>
        <w:rPr>
          <w:rFonts w:ascii="Times New Roman" w:hAnsi="Times New Roman" w:cs="Times New Roman"/>
          <w:sz w:val="24"/>
          <w:szCs w:val="24"/>
        </w:rPr>
      </w:pPr>
      <w:bookmarkStart w:id="2" w:name="_Hlk137019112"/>
      <w:r w:rsidRPr="004B63F7">
        <w:rPr>
          <w:rFonts w:ascii="Times New Roman" w:hAnsi="Times New Roman" w:cs="Times New Roman"/>
        </w:rPr>
        <w:t>The highest thing that one can do for a being, much higher than all that a man can do for it, is to make it free. To be able to do that, it is precisely omnipotence that is necessary. This seems strange, because omnipotence ought to make dependents. But if one truly wants to conceive omnipotence, one shall see that it bears precisely in the determination of being able to resume [</w:t>
      </w:r>
      <w:r w:rsidRPr="004B63F7">
        <w:rPr>
          <w:rFonts w:ascii="Times New Roman" w:hAnsi="Times New Roman" w:cs="Times New Roman"/>
          <w:i/>
          <w:iCs/>
        </w:rPr>
        <w:t>riprendere</w:t>
      </w:r>
      <w:r w:rsidRPr="004B63F7">
        <w:rPr>
          <w:rFonts w:ascii="Times New Roman" w:hAnsi="Times New Roman" w:cs="Times New Roman"/>
        </w:rPr>
        <w:t xml:space="preserve">] itself in the </w:t>
      </w:r>
      <w:r w:rsidRPr="004B63F7">
        <w:rPr>
          <w:rFonts w:ascii="Times New Roman" w:hAnsi="Times New Roman" w:cs="Times New Roman"/>
        </w:rPr>
        <w:lastRenderedPageBreak/>
        <w:t>manifestation of omnipotence in such a way that the created thing can, by way of omnipotence, be independent. For this reason, a man cannot ever make another person completely free; for the one who has the power, is therefore bound himself and will always have a false relation to the one who wants to make him free. Moreover, there is in every finite power (natural talents, etc.) a properly finite love. Only omnipotence can resume itself while giving itself away, and this relation constitutes precisely the independence of the one who receives</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4"/>
      </w:r>
    </w:p>
    <w:bookmarkEnd w:id="2"/>
    <w:p w14:paraId="499D4477" w14:textId="03E9AF46"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For Fabro,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remark formulates </w:t>
      </w:r>
      <w:r w:rsidR="00343814">
        <w:rPr>
          <w:rFonts w:ascii="Times New Roman" w:hAnsi="Times New Roman" w:cs="Times New Roman"/>
          <w:sz w:val="24"/>
          <w:szCs w:val="24"/>
        </w:rPr>
        <w:t>“</w:t>
      </w:r>
      <w:r w:rsidRPr="00343814">
        <w:rPr>
          <w:rFonts w:ascii="Times New Roman" w:hAnsi="Times New Roman" w:cs="Times New Roman"/>
          <w:sz w:val="24"/>
          <w:szCs w:val="24"/>
        </w:rPr>
        <w:t>a metaphysics of freedom that in my view—if I have understood something about the principles of Thomism—can be accepted by the most orthodox Thomist</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5"/>
      </w:r>
      <w:r w:rsidRPr="00343814">
        <w:rPr>
          <w:rFonts w:ascii="Times New Roman" w:hAnsi="Times New Roman" w:cs="Times New Roman"/>
          <w:sz w:val="24"/>
          <w:szCs w:val="24"/>
        </w:rPr>
        <w:t xml:space="preserve"> Fabro explained that </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the relation is not then properly that God </w:t>
      </w:r>
      <w:r w:rsidR="00343814">
        <w:rPr>
          <w:rFonts w:ascii="Times New Roman" w:hAnsi="Times New Roman" w:cs="Times New Roman"/>
          <w:sz w:val="24"/>
          <w:szCs w:val="24"/>
        </w:rPr>
        <w:t>"</w:t>
      </w:r>
      <w:r w:rsidRPr="00343814">
        <w:rPr>
          <w:rFonts w:ascii="Times New Roman" w:hAnsi="Times New Roman" w:cs="Times New Roman"/>
          <w:sz w:val="24"/>
          <w:szCs w:val="24"/>
        </w:rPr>
        <w:t>concurs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with created freedom, but that just as He is the One </w:t>
      </w:r>
      <w:r w:rsidR="00E961CF" w:rsidRPr="00343814">
        <w:rPr>
          <w:rFonts w:ascii="Times New Roman" w:hAnsi="Times New Roman" w:cs="Times New Roman"/>
          <w:sz w:val="24"/>
          <w:szCs w:val="24"/>
        </w:rPr>
        <w:t xml:space="preserve">that </w:t>
      </w:r>
      <w:r w:rsidRPr="00343814">
        <w:rPr>
          <w:rFonts w:ascii="Times New Roman" w:hAnsi="Times New Roman" w:cs="Times New Roman"/>
          <w:sz w:val="24"/>
          <w:szCs w:val="24"/>
        </w:rPr>
        <w:t xml:space="preserve">establishes it in </w:t>
      </w:r>
      <w:r w:rsidRPr="00343814">
        <w:rPr>
          <w:rFonts w:ascii="Times New Roman" w:hAnsi="Times New Roman" w:cs="Times New Roman"/>
          <w:i/>
          <w:iCs/>
          <w:sz w:val="24"/>
          <w:szCs w:val="24"/>
        </w:rPr>
        <w:t>esse</w:t>
      </w:r>
      <w:r w:rsidRPr="00343814">
        <w:rPr>
          <w:rFonts w:ascii="Times New Roman" w:hAnsi="Times New Roman" w:cs="Times New Roman"/>
          <w:sz w:val="24"/>
          <w:szCs w:val="24"/>
        </w:rPr>
        <w:t xml:space="preserve"> so </w:t>
      </w:r>
      <w:r w:rsidR="00343814" w:rsidRPr="00343814">
        <w:rPr>
          <w:rFonts w:ascii="Times New Roman" w:hAnsi="Times New Roman" w:cs="Times New Roman"/>
          <w:sz w:val="24"/>
          <w:szCs w:val="24"/>
        </w:rPr>
        <w:t>also,</w:t>
      </w:r>
      <w:r w:rsidRPr="00343814">
        <w:rPr>
          <w:rFonts w:ascii="Times New Roman" w:hAnsi="Times New Roman" w:cs="Times New Roman"/>
          <w:sz w:val="24"/>
          <w:szCs w:val="24"/>
        </w:rPr>
        <w:t xml:space="preserve"> He establishes it in action in the sense that it embraces the faculty and the act itself in its totality and wholeness</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6"/>
      </w:r>
      <w:r w:rsidRPr="00343814">
        <w:rPr>
          <w:rFonts w:ascii="Times New Roman" w:hAnsi="Times New Roman" w:cs="Times New Roman"/>
          <w:sz w:val="24"/>
          <w:szCs w:val="24"/>
        </w:rPr>
        <w:t xml:space="preserve"> </w:t>
      </w:r>
    </w:p>
    <w:p w14:paraId="31585FC6" w14:textId="2E13BD06" w:rsidR="002C54FD" w:rsidRPr="00343814" w:rsidRDefault="00343814"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Kierkegaard</w:t>
      </w:r>
      <w:r>
        <w:rPr>
          <w:rFonts w:ascii="Times New Roman" w:hAnsi="Times New Roman" w:cs="Times New Roman"/>
          <w:sz w:val="24"/>
          <w:szCs w:val="24"/>
        </w:rPr>
        <w:t>’</w:t>
      </w:r>
      <w:r w:rsidRPr="00343814">
        <w:rPr>
          <w:rFonts w:ascii="Times New Roman" w:hAnsi="Times New Roman" w:cs="Times New Roman"/>
          <w:sz w:val="24"/>
          <w:szCs w:val="24"/>
        </w:rPr>
        <w:t>s</w:t>
      </w:r>
      <w:r w:rsidR="002C54FD" w:rsidRPr="00343814">
        <w:rPr>
          <w:rFonts w:ascii="Times New Roman" w:hAnsi="Times New Roman" w:cs="Times New Roman"/>
          <w:sz w:val="24"/>
          <w:szCs w:val="24"/>
        </w:rPr>
        <w:t xml:space="preserve"> view of creation does not entail a competitive relationship between divine and human agency. Instead, Kierkegaard argues that </w:t>
      </w:r>
      <w:bookmarkStart w:id="3" w:name="_Hlk137019349"/>
      <w:r w:rsidR="002C54FD" w:rsidRPr="00343814">
        <w:rPr>
          <w:rFonts w:ascii="Times New Roman" w:hAnsi="Times New Roman" w:cs="Times New Roman"/>
          <w:sz w:val="24"/>
          <w:szCs w:val="24"/>
        </w:rPr>
        <w:t xml:space="preserve">the </w:t>
      </w:r>
      <w:r>
        <w:rPr>
          <w:rFonts w:ascii="Times New Roman" w:hAnsi="Times New Roman" w:cs="Times New Roman"/>
          <w:sz w:val="24"/>
          <w:szCs w:val="24"/>
        </w:rPr>
        <w:t>“</w:t>
      </w:r>
      <w:r w:rsidR="002C54FD" w:rsidRPr="00343814">
        <w:rPr>
          <w:rFonts w:ascii="Times New Roman" w:hAnsi="Times New Roman" w:cs="Times New Roman"/>
          <w:sz w:val="24"/>
          <w:szCs w:val="24"/>
        </w:rPr>
        <w:t>absolutely greatest thing that can be done for a being, greater than anything one could make it into, is to make it free. It is precisely here that omnipotence is required</w:t>
      </w:r>
      <w:r>
        <w:rPr>
          <w:rFonts w:ascii="Times New Roman" w:hAnsi="Times New Roman" w:cs="Times New Roman"/>
          <w:sz w:val="24"/>
          <w:szCs w:val="24"/>
        </w:rPr>
        <w:t>”</w:t>
      </w:r>
      <w:r w:rsidR="002C54FD" w:rsidRPr="00343814">
        <w:rPr>
          <w:rFonts w:ascii="Times New Roman" w:hAnsi="Times New Roman" w:cs="Times New Roman"/>
          <w:sz w:val="24"/>
          <w:szCs w:val="24"/>
        </w:rPr>
        <w:t>.</w:t>
      </w:r>
      <w:r w:rsidR="002C54FD" w:rsidRPr="00343814">
        <w:rPr>
          <w:rStyle w:val="FootnoteReference"/>
          <w:rFonts w:ascii="Times New Roman" w:hAnsi="Times New Roman" w:cs="Times New Roman"/>
          <w:sz w:val="24"/>
          <w:szCs w:val="24"/>
        </w:rPr>
        <w:footnoteReference w:id="27"/>
      </w:r>
      <w:r w:rsidR="002C54FD" w:rsidRPr="00343814">
        <w:rPr>
          <w:rFonts w:ascii="Times New Roman" w:hAnsi="Times New Roman" w:cs="Times New Roman"/>
          <w:sz w:val="24"/>
          <w:szCs w:val="24"/>
        </w:rPr>
        <w:t xml:space="preserve"> Kierkegaard continues: </w:t>
      </w:r>
      <w:r>
        <w:rPr>
          <w:rFonts w:ascii="Times New Roman" w:hAnsi="Times New Roman" w:cs="Times New Roman"/>
          <w:sz w:val="24"/>
          <w:szCs w:val="24"/>
        </w:rPr>
        <w:t>“</w:t>
      </w:r>
      <w:r w:rsidR="002C54FD" w:rsidRPr="00343814">
        <w:rPr>
          <w:rFonts w:ascii="Times New Roman" w:hAnsi="Times New Roman" w:cs="Times New Roman"/>
          <w:sz w:val="24"/>
          <w:szCs w:val="24"/>
        </w:rPr>
        <w:t xml:space="preserve">Only omnipotence can take itself back while it gives away, and this relationship is indeed the independence of the recipient. </w:t>
      </w:r>
      <w:r w:rsidRPr="00343814">
        <w:rPr>
          <w:rFonts w:ascii="Times New Roman" w:hAnsi="Times New Roman" w:cs="Times New Roman"/>
          <w:sz w:val="24"/>
          <w:szCs w:val="24"/>
        </w:rPr>
        <w:t>God</w:t>
      </w:r>
      <w:r>
        <w:rPr>
          <w:rFonts w:ascii="Times New Roman" w:hAnsi="Times New Roman" w:cs="Times New Roman"/>
          <w:sz w:val="24"/>
          <w:szCs w:val="24"/>
        </w:rPr>
        <w:t>’</w:t>
      </w:r>
      <w:r w:rsidRPr="00343814">
        <w:rPr>
          <w:rFonts w:ascii="Times New Roman" w:hAnsi="Times New Roman" w:cs="Times New Roman"/>
          <w:sz w:val="24"/>
          <w:szCs w:val="24"/>
        </w:rPr>
        <w:t>s</w:t>
      </w:r>
      <w:r w:rsidR="002C54FD" w:rsidRPr="00343814">
        <w:rPr>
          <w:rFonts w:ascii="Times New Roman" w:hAnsi="Times New Roman" w:cs="Times New Roman"/>
          <w:sz w:val="24"/>
          <w:szCs w:val="24"/>
        </w:rPr>
        <w:t xml:space="preserve"> omnipotence is therefore his goodness. For it is goodness to give away entirely</w:t>
      </w:r>
      <w:r>
        <w:rPr>
          <w:rFonts w:ascii="Times New Roman" w:hAnsi="Times New Roman" w:cs="Times New Roman"/>
          <w:sz w:val="24"/>
          <w:szCs w:val="24"/>
        </w:rPr>
        <w:t>”</w:t>
      </w:r>
      <w:r w:rsidR="002C54FD" w:rsidRPr="00343814">
        <w:rPr>
          <w:rFonts w:ascii="Times New Roman" w:hAnsi="Times New Roman" w:cs="Times New Roman"/>
          <w:sz w:val="24"/>
          <w:szCs w:val="24"/>
        </w:rPr>
        <w:t xml:space="preserve"> and </w:t>
      </w:r>
      <w:r>
        <w:rPr>
          <w:rFonts w:ascii="Times New Roman" w:hAnsi="Times New Roman" w:cs="Times New Roman"/>
          <w:sz w:val="24"/>
          <w:szCs w:val="24"/>
        </w:rPr>
        <w:t>“</w:t>
      </w:r>
      <w:r w:rsidR="002C54FD" w:rsidRPr="00343814">
        <w:rPr>
          <w:rFonts w:ascii="Times New Roman" w:hAnsi="Times New Roman" w:cs="Times New Roman"/>
          <w:sz w:val="24"/>
          <w:szCs w:val="24"/>
        </w:rPr>
        <w:t>only omnipotence can create independence, creating from nothing something that has its being in itself</w:t>
      </w:r>
      <w:r>
        <w:rPr>
          <w:rFonts w:ascii="Times New Roman" w:hAnsi="Times New Roman" w:cs="Times New Roman"/>
          <w:sz w:val="24"/>
          <w:szCs w:val="24"/>
        </w:rPr>
        <w:t>”</w:t>
      </w:r>
      <w:r w:rsidR="002C54FD" w:rsidRPr="00343814">
        <w:rPr>
          <w:rFonts w:ascii="Times New Roman" w:hAnsi="Times New Roman" w:cs="Times New Roman"/>
          <w:sz w:val="24"/>
          <w:szCs w:val="24"/>
        </w:rPr>
        <w:t xml:space="preserve">. Kierkegaard goes on to describe the non-contrastive relation of creaturely dependence: </w:t>
      </w:r>
      <w:r>
        <w:rPr>
          <w:rFonts w:ascii="Times New Roman" w:hAnsi="Times New Roman" w:cs="Times New Roman"/>
          <w:sz w:val="24"/>
          <w:szCs w:val="24"/>
        </w:rPr>
        <w:t>“</w:t>
      </w:r>
      <w:r w:rsidR="002C54FD" w:rsidRPr="00343814">
        <w:rPr>
          <w:rFonts w:ascii="Times New Roman" w:hAnsi="Times New Roman" w:cs="Times New Roman"/>
          <w:sz w:val="24"/>
          <w:szCs w:val="24"/>
        </w:rPr>
        <w:t>Omnipotence does not remain embedded in a relation to an other, for there is no other to which it is related—no, it can give without giving up the least bit of its power—that is, it can make someone independent</w:t>
      </w:r>
      <w:r>
        <w:rPr>
          <w:rFonts w:ascii="Times New Roman" w:hAnsi="Times New Roman" w:cs="Times New Roman"/>
          <w:sz w:val="24"/>
          <w:szCs w:val="24"/>
        </w:rPr>
        <w:t>”</w:t>
      </w:r>
      <w:r w:rsidR="002C54FD" w:rsidRPr="00343814">
        <w:rPr>
          <w:rFonts w:ascii="Times New Roman" w:hAnsi="Times New Roman" w:cs="Times New Roman"/>
          <w:sz w:val="24"/>
          <w:szCs w:val="24"/>
        </w:rPr>
        <w:t>. Finally, Kierkegaard concludes:</w:t>
      </w:r>
    </w:p>
    <w:p w14:paraId="265F00E7" w14:textId="372E4D01" w:rsidR="002C54FD" w:rsidRPr="00343814" w:rsidRDefault="002C54FD" w:rsidP="004B63F7">
      <w:pPr>
        <w:pStyle w:val="BodyTextFirstIndent2"/>
        <w:ind w:firstLine="0"/>
        <w:jc w:val="both"/>
        <w:rPr>
          <w:rFonts w:ascii="Times New Roman" w:hAnsi="Times New Roman" w:cs="Times New Roman"/>
          <w:sz w:val="24"/>
          <w:szCs w:val="24"/>
        </w:rPr>
      </w:pPr>
      <w:r w:rsidRPr="004B63F7">
        <w:rPr>
          <w:rFonts w:ascii="Times New Roman" w:hAnsi="Times New Roman" w:cs="Times New Roman"/>
        </w:rPr>
        <w:t>Creation out of nothing is, once again, an expression of the capacity of omnipotence to make someone independent. He to whom I owe absolutely everything—even while he has just as absolutely retained everything—this is the person who has in fact made me independent. If in creating a human being God himself had lost a little of his power, he would indeed be unable to make a human being independent.</w:t>
      </w:r>
    </w:p>
    <w:bookmarkEnd w:id="3"/>
    <w:p w14:paraId="25B26CD2" w14:textId="77777777"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That our freedom is participated from the free creator is a point that Kierkegaard makes elsewhere in his writings. For instance, in his </w:t>
      </w:r>
      <w:r w:rsidRPr="00343814">
        <w:rPr>
          <w:rFonts w:ascii="Times New Roman" w:hAnsi="Times New Roman" w:cs="Times New Roman"/>
          <w:i/>
          <w:iCs/>
          <w:sz w:val="24"/>
          <w:szCs w:val="24"/>
        </w:rPr>
        <w:t>Upbuilding Discourses</w:t>
      </w:r>
      <w:r w:rsidRPr="00343814">
        <w:rPr>
          <w:rFonts w:ascii="Times New Roman" w:hAnsi="Times New Roman" w:cs="Times New Roman"/>
          <w:sz w:val="24"/>
          <w:szCs w:val="24"/>
        </w:rPr>
        <w:t>, Kierkegaard writes:</w:t>
      </w:r>
    </w:p>
    <w:p w14:paraId="49057208" w14:textId="2AF277E6" w:rsidR="002C54FD" w:rsidRPr="00343814" w:rsidRDefault="002C54FD" w:rsidP="004B63F7">
      <w:pPr>
        <w:pStyle w:val="BodyTextFirstIndent2"/>
        <w:ind w:firstLine="0"/>
        <w:jc w:val="both"/>
        <w:rPr>
          <w:rFonts w:ascii="Times New Roman" w:hAnsi="Times New Roman" w:cs="Times New Roman"/>
          <w:sz w:val="24"/>
          <w:szCs w:val="24"/>
        </w:rPr>
      </w:pPr>
      <w:bookmarkStart w:id="4" w:name="_Hlk137019534"/>
      <w:r w:rsidRPr="004B63F7">
        <w:rPr>
          <w:rFonts w:ascii="Times New Roman" w:hAnsi="Times New Roman" w:cs="Times New Roman"/>
          <w:shd w:val="clear" w:color="auto" w:fill="FFFFFF"/>
        </w:rPr>
        <w:lastRenderedPageBreak/>
        <w:t>to be dependent on God, completely dependent—that is independence…. Dependence on God is the only independence, because God has no gravity; only the things of this earth, especially earthly treasure, have that—therefore the person who is completely dependent on him is light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color w:val="222222"/>
          <w:sz w:val="24"/>
          <w:szCs w:val="24"/>
          <w:shd w:val="clear" w:color="auto" w:fill="FFFFFF"/>
        </w:rPr>
        <w:footnoteReference w:id="28"/>
      </w:r>
    </w:p>
    <w:bookmarkEnd w:id="4"/>
    <w:p w14:paraId="70F46A28" w14:textId="77777777"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Indeed, Kierkegaard described our creaturely status and participation in God in terms of </w:t>
      </w:r>
      <w:r w:rsidRPr="00343814">
        <w:rPr>
          <w:rFonts w:ascii="Times New Roman" w:hAnsi="Times New Roman" w:cs="Times New Roman"/>
          <w:i/>
          <w:iCs/>
          <w:sz w:val="24"/>
          <w:szCs w:val="24"/>
        </w:rPr>
        <w:t>abiding</w:t>
      </w:r>
      <w:r w:rsidRPr="00343814">
        <w:rPr>
          <w:rFonts w:ascii="Times New Roman" w:hAnsi="Times New Roman" w:cs="Times New Roman"/>
          <w:sz w:val="24"/>
          <w:szCs w:val="24"/>
        </w:rPr>
        <w:t xml:space="preserve">. </w:t>
      </w:r>
    </w:p>
    <w:p w14:paraId="6B9964C8" w14:textId="05086ACE" w:rsidR="002C54FD" w:rsidRPr="00343814" w:rsidRDefault="002C54FD" w:rsidP="004B63F7">
      <w:pPr>
        <w:pStyle w:val="BodyTextFirstIndent2"/>
        <w:ind w:firstLine="0"/>
        <w:jc w:val="both"/>
        <w:rPr>
          <w:rFonts w:ascii="Times New Roman" w:hAnsi="Times New Roman" w:cs="Times New Roman"/>
          <w:sz w:val="24"/>
          <w:szCs w:val="24"/>
        </w:rPr>
      </w:pPr>
      <w:bookmarkStart w:id="5" w:name="_Hlk137019549"/>
      <w:r w:rsidRPr="004B63F7">
        <w:rPr>
          <w:rFonts w:ascii="Times New Roman" w:hAnsi="Times New Roman" w:cs="Times New Roman"/>
        </w:rPr>
        <w:t xml:space="preserve">From a Christian standpoint, you </w:t>
      </w:r>
      <w:r w:rsidRPr="004B63F7">
        <w:rPr>
          <w:rFonts w:ascii="Times New Roman" w:hAnsi="Times New Roman" w:cs="Times New Roman"/>
          <w:i/>
          <w:iCs/>
        </w:rPr>
        <w:t>abide in God</w:t>
      </w:r>
      <w:r w:rsidRPr="004B63F7">
        <w:rPr>
          <w:rFonts w:ascii="Times New Roman" w:hAnsi="Times New Roman" w:cs="Times New Roman"/>
        </w:rPr>
        <w:t xml:space="preserve">. For if you abide in God, then whether you live or die, whether things go well or badly for you while you are alive; whether you die today or only after seventy years … you still do not come to be outside of God, you </w:t>
      </w:r>
      <w:r w:rsidRPr="004B63F7">
        <w:rPr>
          <w:rFonts w:ascii="Times New Roman" w:hAnsi="Times New Roman" w:cs="Times New Roman"/>
          <w:i/>
          <w:iCs/>
        </w:rPr>
        <w:t>abide</w:t>
      </w:r>
      <w:r w:rsidRPr="004B63F7">
        <w:rPr>
          <w:rFonts w:ascii="Times New Roman" w:hAnsi="Times New Roman" w:cs="Times New Roman"/>
        </w:rPr>
        <w:t>—thus you remain present to yourself in God and therefore on the day of your death you are in paradise on this very day</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29"/>
      </w:r>
    </w:p>
    <w:bookmarkEnd w:id="5"/>
    <w:p w14:paraId="76BC4E5B" w14:textId="0AAC0C83"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In the rest of this discourse, Kierkegaard writes that the </w:t>
      </w:r>
      <w:r w:rsidR="00343814" w:rsidRPr="00343814">
        <w:rPr>
          <w:rFonts w:ascii="Times New Roman" w:hAnsi="Times New Roman" w:cs="Times New Roman"/>
          <w:sz w:val="24"/>
          <w:szCs w:val="24"/>
        </w:rPr>
        <w:t>Creator</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consummation of all things in joyful communion is the final end of creation, which is not perishability.</w:t>
      </w:r>
      <w:r w:rsidRPr="00343814">
        <w:rPr>
          <w:rStyle w:val="FootnoteReference"/>
          <w:rFonts w:ascii="Times New Roman" w:hAnsi="Times New Roman" w:cs="Times New Roman"/>
          <w:sz w:val="24"/>
          <w:szCs w:val="24"/>
        </w:rPr>
        <w:footnoteReference w:id="30"/>
      </w:r>
      <w:r w:rsidRPr="00343814">
        <w:rPr>
          <w:rFonts w:ascii="Times New Roman" w:hAnsi="Times New Roman" w:cs="Times New Roman"/>
          <w:sz w:val="24"/>
          <w:szCs w:val="24"/>
        </w:rPr>
        <w:t xml:space="preserve"> Kierkegaard also describes joy as the present time when God is eternally present to today. For this reason, Kierkegaard invites his reader to cast her cares upon the Lord (1 Pet 5:7) </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with a sureness like that with which the most reliable of guns hits its mark, and with a faith and confidence like that one encounters only in the most </w:t>
      </w:r>
      <w:r w:rsidR="00343814" w:rsidRPr="00343814">
        <w:rPr>
          <w:rFonts w:ascii="Times New Roman" w:hAnsi="Times New Roman" w:cs="Times New Roman"/>
          <w:sz w:val="24"/>
          <w:szCs w:val="24"/>
        </w:rPr>
        <w:t>practiced</w:t>
      </w:r>
      <w:r w:rsidRPr="00343814">
        <w:rPr>
          <w:rFonts w:ascii="Times New Roman" w:hAnsi="Times New Roman" w:cs="Times New Roman"/>
          <w:sz w:val="24"/>
          <w:szCs w:val="24"/>
        </w:rPr>
        <w:t xml:space="preserve"> marksman—upon God</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since her casting of cares casts the relative on to the Absolute, who bears it as nothing, and who gives her a share in His unconditioned joy.</w:t>
      </w:r>
      <w:r w:rsidRPr="00343814">
        <w:rPr>
          <w:rStyle w:val="FootnoteReference"/>
          <w:rFonts w:ascii="Times New Roman" w:hAnsi="Times New Roman" w:cs="Times New Roman"/>
          <w:sz w:val="24"/>
          <w:szCs w:val="24"/>
        </w:rPr>
        <w:footnoteReference w:id="31"/>
      </w:r>
      <w:r w:rsidRPr="00343814">
        <w:rPr>
          <w:rFonts w:ascii="Times New Roman" w:hAnsi="Times New Roman" w:cs="Times New Roman"/>
          <w:sz w:val="24"/>
          <w:szCs w:val="24"/>
        </w:rPr>
        <w:t xml:space="preserve"> </w:t>
      </w:r>
    </w:p>
    <w:p w14:paraId="3116E315" w14:textId="3078364D"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Kierkegaard still affirmed that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divine initiative is the origin of our participated freedom that freely responds to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presence that we choose as our ultimate end in concrete.</w:t>
      </w:r>
    </w:p>
    <w:p w14:paraId="5612775E" w14:textId="407E5112" w:rsidR="002C54FD" w:rsidRPr="00343814" w:rsidRDefault="002C54FD" w:rsidP="00111535">
      <w:pPr>
        <w:pStyle w:val="BodyTextFirstIndent2"/>
        <w:ind w:firstLine="0"/>
        <w:jc w:val="both"/>
        <w:rPr>
          <w:rFonts w:ascii="Times New Roman" w:hAnsi="Times New Roman" w:cs="Times New Roman"/>
          <w:sz w:val="24"/>
          <w:szCs w:val="24"/>
        </w:rPr>
      </w:pPr>
      <w:bookmarkStart w:id="6" w:name="_Hlk34727502"/>
      <w:r w:rsidRPr="00111535">
        <w:rPr>
          <w:rFonts w:ascii="Times New Roman" w:hAnsi="Times New Roman" w:cs="Times New Roman"/>
        </w:rPr>
        <w:t xml:space="preserve">God is present in the moment of choice, not in order to watch but in order to be chosen. </w:t>
      </w:r>
      <w:r w:rsidR="00343814" w:rsidRPr="00111535">
        <w:rPr>
          <w:rFonts w:ascii="Times New Roman" w:hAnsi="Times New Roman" w:cs="Times New Roman"/>
        </w:rPr>
        <w:t>Therefore,</w:t>
      </w:r>
      <w:r w:rsidRPr="00111535">
        <w:rPr>
          <w:rFonts w:ascii="Times New Roman" w:hAnsi="Times New Roman" w:cs="Times New Roman"/>
        </w:rPr>
        <w:t xml:space="preserve"> it is deceitful talk if someone says that God is so lofty that he cannot lower himself to being chosen, because then the choice is abolished. And if the choice is abolished because God is not present as the object of choice, then mammon is not an option either. It is </w:t>
      </w:r>
      <w:r w:rsidR="00343814" w:rsidRPr="00111535">
        <w:rPr>
          <w:rFonts w:ascii="Times New Roman" w:hAnsi="Times New Roman" w:cs="Times New Roman"/>
        </w:rPr>
        <w:t>God’s</w:t>
      </w:r>
      <w:r w:rsidRPr="00111535">
        <w:rPr>
          <w:rFonts w:ascii="Times New Roman" w:hAnsi="Times New Roman" w:cs="Times New Roman"/>
        </w:rPr>
        <w:t xml:space="preserve"> presence in the choice that poses the choice between God and mammon</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32"/>
      </w:r>
      <w:r w:rsidRPr="00343814">
        <w:rPr>
          <w:rFonts w:ascii="Times New Roman" w:hAnsi="Times New Roman" w:cs="Times New Roman"/>
          <w:sz w:val="24"/>
          <w:szCs w:val="24"/>
        </w:rPr>
        <w:t xml:space="preserve"> </w:t>
      </w:r>
    </w:p>
    <w:bookmarkEnd w:id="6"/>
    <w:p w14:paraId="1D7A29B7" w14:textId="1446C09C"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This decision to freely seek out </w:t>
      </w:r>
      <w:r w:rsidR="00343814" w:rsidRPr="00343814">
        <w:rPr>
          <w:rFonts w:ascii="Times New Roman" w:hAnsi="Times New Roman" w:cs="Times New Roman"/>
          <w:sz w:val="24"/>
          <w:szCs w:val="24"/>
        </w:rPr>
        <w:t>God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intimate presence in our daily life involves not a retreat from the world but rather attunement with creation. In this way, Kierkegaard applies the doctrine of free creation from nothing in an ethical and theological direction regarding the love of neighbor and love of God. This surfaces in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emphasis on loving the people we see as neighbors—a fundamental feature of our sanctification in the love of God. Rather than portraying the love of neighbor and God as two separate competing concerns between the </w:t>
      </w:r>
      <w:r w:rsidR="00343814">
        <w:rPr>
          <w:rFonts w:ascii="Times New Roman" w:hAnsi="Times New Roman" w:cs="Times New Roman"/>
          <w:sz w:val="24"/>
          <w:szCs w:val="24"/>
        </w:rPr>
        <w:t>“</w:t>
      </w:r>
      <w:r w:rsidRPr="00343814">
        <w:rPr>
          <w:rFonts w:ascii="Times New Roman" w:hAnsi="Times New Roman" w:cs="Times New Roman"/>
          <w:sz w:val="24"/>
          <w:szCs w:val="24"/>
        </w:rPr>
        <w:t>this-worldly</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versus the </w:t>
      </w:r>
      <w:r w:rsidR="00343814">
        <w:rPr>
          <w:rFonts w:ascii="Times New Roman" w:hAnsi="Times New Roman" w:cs="Times New Roman"/>
          <w:sz w:val="24"/>
          <w:szCs w:val="24"/>
        </w:rPr>
        <w:t>“</w:t>
      </w:r>
      <w:r w:rsidRPr="00343814">
        <w:rPr>
          <w:rFonts w:ascii="Times New Roman" w:hAnsi="Times New Roman" w:cs="Times New Roman"/>
          <w:sz w:val="24"/>
          <w:szCs w:val="24"/>
        </w:rPr>
        <w:t>other-worldly</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Kierkegaard actually describes love as a self-diffusive goodness that loves the other in their actual situation to seek out what is appropriate for each individual. Reflecting on love </w:t>
      </w:r>
      <w:r w:rsidRPr="00343814">
        <w:rPr>
          <w:rFonts w:ascii="Times New Roman" w:hAnsi="Times New Roman" w:cs="Times New Roman"/>
          <w:sz w:val="24"/>
          <w:szCs w:val="24"/>
        </w:rPr>
        <w:lastRenderedPageBreak/>
        <w:t xml:space="preserve">not being self-seeking (1 Cor 13:5), Kierkegaard writes that even our love is participated </w:t>
      </w:r>
      <w:r w:rsidR="00E961CF" w:rsidRPr="00343814">
        <w:rPr>
          <w:rFonts w:ascii="Times New Roman" w:hAnsi="Times New Roman" w:cs="Times New Roman"/>
          <w:sz w:val="24"/>
          <w:szCs w:val="24"/>
        </w:rPr>
        <w:t>from</w:t>
      </w:r>
      <w:r w:rsidRPr="00343814">
        <w:rPr>
          <w:rFonts w:ascii="Times New Roman" w:hAnsi="Times New Roman" w:cs="Times New Roman"/>
          <w:sz w:val="24"/>
          <w:szCs w:val="24"/>
        </w:rPr>
        <w:t xml:space="preserve"> God insofar as it is completely self-giving:</w:t>
      </w:r>
    </w:p>
    <w:p w14:paraId="729F1FC7" w14:textId="449D0633" w:rsidR="002C54FD" w:rsidRPr="00343814" w:rsidRDefault="002C54FD" w:rsidP="00111535">
      <w:pPr>
        <w:pStyle w:val="BodyTextFirstIndent2"/>
        <w:ind w:firstLine="0"/>
        <w:jc w:val="both"/>
        <w:rPr>
          <w:rFonts w:ascii="Times New Roman" w:hAnsi="Times New Roman" w:cs="Times New Roman"/>
          <w:sz w:val="24"/>
          <w:szCs w:val="24"/>
        </w:rPr>
      </w:pPr>
      <w:bookmarkStart w:id="7" w:name="_Hlk34727541"/>
      <w:r w:rsidRPr="00111535">
        <w:rPr>
          <w:rFonts w:ascii="Times New Roman" w:hAnsi="Times New Roman" w:cs="Times New Roman"/>
        </w:rPr>
        <w:t xml:space="preserve">this quality of building up has in turn the characteristic of being able to give itself in everything, be present in everything—just as love has. </w:t>
      </w:r>
      <w:r w:rsidR="00343814" w:rsidRPr="00111535">
        <w:rPr>
          <w:rFonts w:ascii="Times New Roman" w:hAnsi="Times New Roman" w:cs="Times New Roman"/>
        </w:rPr>
        <w:t>Thus,</w:t>
      </w:r>
      <w:r w:rsidRPr="00111535">
        <w:rPr>
          <w:rFonts w:ascii="Times New Roman" w:hAnsi="Times New Roman" w:cs="Times New Roman"/>
        </w:rPr>
        <w:t xml:space="preserve"> we see that love, in this its characteristic quality, does not set itself apart and alongside another; neither does it plume itself on any independence and being-for-itself but completely gives itself; the characteristic is that it exclusively has the quality of giving itself completely</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33"/>
      </w:r>
    </w:p>
    <w:p w14:paraId="5D930E60" w14:textId="3C307158"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By thinking with Thomas and Kierkegaard, Fabro examined an enduring metaphysical problem regarding the theological foundation of created freedom. Moreover, Fabro exhibited his understanding of human dignity using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emphasis on truth as subjectivity when he suggested that </w:t>
      </w:r>
      <w:r w:rsidR="00343814">
        <w:rPr>
          <w:rFonts w:ascii="Times New Roman" w:hAnsi="Times New Roman" w:cs="Times New Roman"/>
          <w:sz w:val="24"/>
          <w:szCs w:val="24"/>
        </w:rPr>
        <w:t>“</w:t>
      </w:r>
      <w:r w:rsidRPr="00343814">
        <w:rPr>
          <w:rFonts w:ascii="Times New Roman" w:hAnsi="Times New Roman" w:cs="Times New Roman"/>
          <w:sz w:val="24"/>
          <w:szCs w:val="24"/>
        </w:rPr>
        <w:t>true truth is what brings us to freedom, but we cannot attain the truth except through freedom</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34"/>
      </w:r>
      <w:r w:rsidRPr="00343814">
        <w:rPr>
          <w:rFonts w:ascii="Times New Roman" w:hAnsi="Times New Roman" w:cs="Times New Roman"/>
          <w:sz w:val="24"/>
          <w:szCs w:val="24"/>
        </w:rPr>
        <w:t xml:space="preserve"> For Fabro, Thomas and Kierkegaard sought to recover divine transcendence and human subjectivity at once.</w:t>
      </w:r>
    </w:p>
    <w:p w14:paraId="6D9B6718" w14:textId="766D5A77"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Fabro unites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existential and soteriological emphasis on subjectivity is truth, which reveals that embodied truth liberates, edifies, and saves because the omnipotent free creator makes us free indeed. The formal capacity of freedom encounters the existential reality of our need for grace by virtue of our deliberate and anxious unfreedom. If we are actually created with freedom by the free creator, then how shall we become free? For Thomas, the disciple of the Lord Jesus </w:t>
      </w:r>
      <w:r w:rsidR="00343814">
        <w:rPr>
          <w:rFonts w:ascii="Times New Roman" w:hAnsi="Times New Roman" w:cs="Times New Roman"/>
          <w:sz w:val="24"/>
          <w:szCs w:val="24"/>
        </w:rPr>
        <w:t>“</w:t>
      </w:r>
      <w:r w:rsidRPr="00343814">
        <w:rPr>
          <w:rFonts w:ascii="Times New Roman" w:hAnsi="Times New Roman" w:cs="Times New Roman"/>
          <w:sz w:val="24"/>
          <w:szCs w:val="24"/>
        </w:rPr>
        <w:t>abides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by promoting human dignity in friendship, knowledge of the truth in divine revelation, and human freedom in faith, which anticipates our salvation and emancipation from sin and death.</w:t>
      </w:r>
      <w:r w:rsidRPr="00343814">
        <w:rPr>
          <w:rStyle w:val="FootnoteReference"/>
          <w:rFonts w:ascii="Times New Roman" w:hAnsi="Times New Roman" w:cs="Times New Roman"/>
          <w:sz w:val="24"/>
          <w:szCs w:val="24"/>
        </w:rPr>
        <w:footnoteReference w:id="35"/>
      </w:r>
      <w:r w:rsidRPr="00343814">
        <w:rPr>
          <w:rFonts w:ascii="Times New Roman" w:hAnsi="Times New Roman" w:cs="Times New Roman"/>
          <w:sz w:val="24"/>
          <w:szCs w:val="24"/>
        </w:rPr>
        <w:t xml:space="preserve"> The work of Christ and the Spirit is our emancipatory consolation precisely because the Spirit of Truth guides us into truth (Jn 16:13). Existentially, the truth becomes emancipatory when it is embodied. The redemption of salvation offers freedom </w:t>
      </w:r>
      <w:r w:rsidRPr="00343814">
        <w:rPr>
          <w:rFonts w:ascii="Times New Roman" w:hAnsi="Times New Roman" w:cs="Times New Roman"/>
          <w:i/>
          <w:iCs/>
          <w:sz w:val="24"/>
          <w:szCs w:val="24"/>
        </w:rPr>
        <w:t>from</w:t>
      </w:r>
      <w:r w:rsidRPr="00343814">
        <w:rPr>
          <w:rFonts w:ascii="Times New Roman" w:hAnsi="Times New Roman" w:cs="Times New Roman"/>
          <w:sz w:val="24"/>
          <w:szCs w:val="24"/>
        </w:rPr>
        <w:t xml:space="preserve"> the enslavement of sin and pride, and the freedom </w:t>
      </w:r>
      <w:r w:rsidRPr="00343814">
        <w:rPr>
          <w:rFonts w:ascii="Times New Roman" w:hAnsi="Times New Roman" w:cs="Times New Roman"/>
          <w:i/>
          <w:iCs/>
          <w:sz w:val="24"/>
          <w:szCs w:val="24"/>
        </w:rPr>
        <w:t>for</w:t>
      </w:r>
      <w:r w:rsidRPr="00343814">
        <w:rPr>
          <w:rFonts w:ascii="Times New Roman" w:hAnsi="Times New Roman" w:cs="Times New Roman"/>
          <w:sz w:val="24"/>
          <w:szCs w:val="24"/>
        </w:rPr>
        <w:t xml:space="preserve"> knowing and loving God in Christ. In this way,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recovery of free creation from nothing provides an indispensable basis for Christian humanism since the individual human person is the free spiritual subject </w:t>
      </w:r>
      <w:r w:rsidR="00343814">
        <w:rPr>
          <w:rFonts w:ascii="Times New Roman" w:hAnsi="Times New Roman" w:cs="Times New Roman"/>
          <w:sz w:val="24"/>
          <w:szCs w:val="24"/>
        </w:rPr>
        <w:t>“</w:t>
      </w:r>
      <w:r w:rsidRPr="00343814">
        <w:rPr>
          <w:rFonts w:ascii="Times New Roman" w:hAnsi="Times New Roman" w:cs="Times New Roman"/>
          <w:sz w:val="24"/>
          <w:szCs w:val="24"/>
        </w:rPr>
        <w:t>before God</w:t>
      </w:r>
      <w:r w:rsidR="00343814">
        <w:rPr>
          <w:rFonts w:ascii="Times New Roman" w:hAnsi="Times New Roman" w:cs="Times New Roman"/>
          <w:sz w:val="24"/>
          <w:szCs w:val="24"/>
        </w:rPr>
        <w:t>”</w:t>
      </w:r>
      <w:r w:rsidRPr="00343814">
        <w:rPr>
          <w:rFonts w:ascii="Times New Roman" w:hAnsi="Times New Roman" w:cs="Times New Roman"/>
          <w:sz w:val="24"/>
          <w:szCs w:val="24"/>
        </w:rPr>
        <w:t>.</w:t>
      </w:r>
    </w:p>
    <w:p w14:paraId="7DCEE4F9" w14:textId="50BEFFD6"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To sum up, for Fabro, created freedom has a metaphysical foundation that reflects the non-reciprocal and non-contrastive relation between primary and secondary causation.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point is that like Thomas, Kierkegaard also articulates the participatory foundation and creative free act as the relation between being (</w:t>
      </w:r>
      <w:r w:rsidRPr="00343814">
        <w:rPr>
          <w:rFonts w:ascii="Times New Roman" w:hAnsi="Times New Roman" w:cs="Times New Roman"/>
          <w:i/>
          <w:iCs/>
          <w:sz w:val="24"/>
          <w:szCs w:val="24"/>
        </w:rPr>
        <w:t>esse</w:t>
      </w:r>
      <w:r w:rsidRPr="00343814">
        <w:rPr>
          <w:rFonts w:ascii="Times New Roman" w:hAnsi="Times New Roman" w:cs="Times New Roman"/>
          <w:sz w:val="24"/>
          <w:szCs w:val="24"/>
        </w:rPr>
        <w:t xml:space="preserve">) and causality. Indeed, the theological insight of free creation from nothing illuminates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core distinction between predicamental and transcendental participation, which disables the modern principle of immanence with the act of intensive </w:t>
      </w:r>
      <w:r w:rsidRPr="00343814">
        <w:rPr>
          <w:rFonts w:ascii="Times New Roman" w:hAnsi="Times New Roman" w:cs="Times New Roman"/>
          <w:i/>
          <w:iCs/>
          <w:sz w:val="24"/>
          <w:szCs w:val="24"/>
        </w:rPr>
        <w:t>esse</w:t>
      </w:r>
      <w:r w:rsidRPr="00343814">
        <w:rPr>
          <w:rFonts w:ascii="Times New Roman" w:hAnsi="Times New Roman" w:cs="Times New Roman"/>
          <w:sz w:val="24"/>
          <w:szCs w:val="24"/>
        </w:rPr>
        <w:t>.</w:t>
      </w:r>
      <w:r w:rsidR="003D44D7" w:rsidRPr="00343814">
        <w:rPr>
          <w:rStyle w:val="FootnoteReference"/>
          <w:rFonts w:ascii="Times New Roman" w:hAnsi="Times New Roman" w:cs="Times New Roman"/>
          <w:sz w:val="24"/>
          <w:szCs w:val="24"/>
        </w:rPr>
        <w:footnoteReference w:id="36"/>
      </w:r>
      <w:r w:rsidRPr="00343814">
        <w:rPr>
          <w:rFonts w:ascii="Times New Roman" w:hAnsi="Times New Roman" w:cs="Times New Roman"/>
          <w:sz w:val="24"/>
          <w:szCs w:val="24"/>
        </w:rPr>
        <w:t xml:space="preserve"> By connecting Thomas and Kierkegaard on the theology of free creation and created freedom, Fabro also can account for the way that freedom is existentially determinative in decision and the </w:t>
      </w:r>
      <w:r w:rsidRPr="00343814">
        <w:rPr>
          <w:rFonts w:ascii="Times New Roman" w:hAnsi="Times New Roman" w:cs="Times New Roman"/>
          <w:sz w:val="24"/>
          <w:szCs w:val="24"/>
        </w:rPr>
        <w:lastRenderedPageBreak/>
        <w:t>act of faith. Human subjectivity is still required for the exercise of freedom before God, which indicates a temporal discovery of a prior metaphysical structure that enables the free response to the call of the divine initiative.</w:t>
      </w:r>
      <w:r w:rsidR="003E1DA9" w:rsidRPr="00343814">
        <w:rPr>
          <w:rFonts w:ascii="Times New Roman" w:hAnsi="Times New Roman" w:cs="Times New Roman"/>
          <w:sz w:val="24"/>
          <w:szCs w:val="24"/>
        </w:rPr>
        <w:t xml:space="preserve"> This leads us to the next section on themes in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003E1DA9" w:rsidRPr="00343814">
        <w:rPr>
          <w:rFonts w:ascii="Times New Roman" w:hAnsi="Times New Roman" w:cs="Times New Roman"/>
          <w:sz w:val="24"/>
          <w:szCs w:val="24"/>
        </w:rPr>
        <w:t xml:space="preserve"> theological anthropology.</w:t>
      </w:r>
    </w:p>
    <w:p w14:paraId="311451A9" w14:textId="77777777" w:rsidR="006166CD" w:rsidRPr="00343814" w:rsidRDefault="006166CD" w:rsidP="00343814">
      <w:pPr>
        <w:spacing w:line="240" w:lineRule="auto"/>
        <w:jc w:val="both"/>
        <w:rPr>
          <w:rFonts w:ascii="Times New Roman" w:hAnsi="Times New Roman" w:cs="Times New Roman"/>
          <w:sz w:val="24"/>
          <w:szCs w:val="24"/>
        </w:rPr>
      </w:pPr>
    </w:p>
    <w:bookmarkEnd w:id="7"/>
    <w:p w14:paraId="312F5513" w14:textId="614D9467" w:rsidR="002C54FD" w:rsidRPr="00AF1555" w:rsidRDefault="002C54FD" w:rsidP="00343814">
      <w:pPr>
        <w:pStyle w:val="Heading3"/>
        <w:jc w:val="both"/>
        <w:rPr>
          <w:rFonts w:ascii="Times New Roman" w:hAnsi="Times New Roman" w:cs="Times New Roman"/>
          <w:b/>
          <w:bCs/>
          <w:color w:val="auto"/>
          <w:sz w:val="28"/>
          <w:szCs w:val="28"/>
        </w:rPr>
      </w:pPr>
      <w:r w:rsidRPr="00AF1555">
        <w:rPr>
          <w:rFonts w:ascii="Times New Roman" w:hAnsi="Times New Roman" w:cs="Times New Roman"/>
          <w:b/>
          <w:bCs/>
          <w:color w:val="auto"/>
          <w:sz w:val="28"/>
          <w:szCs w:val="28"/>
        </w:rPr>
        <w:t>3</w:t>
      </w:r>
      <w:r w:rsidR="00567EA4" w:rsidRPr="00AF1555">
        <w:rPr>
          <w:rFonts w:ascii="Times New Roman" w:hAnsi="Times New Roman" w:cs="Times New Roman"/>
          <w:b/>
          <w:bCs/>
          <w:color w:val="auto"/>
          <w:sz w:val="28"/>
          <w:szCs w:val="28"/>
        </w:rPr>
        <w:t>.</w:t>
      </w:r>
      <w:r w:rsidR="00343814" w:rsidRPr="00AF1555">
        <w:rPr>
          <w:rFonts w:ascii="Times New Roman" w:hAnsi="Times New Roman" w:cs="Times New Roman"/>
          <w:b/>
          <w:bCs/>
          <w:color w:val="auto"/>
          <w:sz w:val="28"/>
          <w:szCs w:val="28"/>
        </w:rPr>
        <w:tab/>
        <w:t>Kierkegaard’s</w:t>
      </w:r>
      <w:r w:rsidRPr="00AF1555">
        <w:rPr>
          <w:rFonts w:ascii="Times New Roman" w:hAnsi="Times New Roman" w:cs="Times New Roman"/>
          <w:b/>
          <w:bCs/>
          <w:color w:val="auto"/>
          <w:sz w:val="28"/>
          <w:szCs w:val="28"/>
        </w:rPr>
        <w:t xml:space="preserve"> Theological Anthropology</w:t>
      </w:r>
    </w:p>
    <w:p w14:paraId="7FDF86DA" w14:textId="408FC4C9"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During the first phase of his Kierkegaard scholarship (1943-1953), Fabro published his translation of </w:t>
      </w:r>
      <w:r w:rsidRPr="00343814">
        <w:rPr>
          <w:rFonts w:ascii="Times New Roman" w:hAnsi="Times New Roman" w:cs="Times New Roman"/>
          <w:i/>
          <w:iCs/>
          <w:sz w:val="24"/>
          <w:szCs w:val="24"/>
          <w:shd w:val="clear" w:color="auto" w:fill="FFFFFF"/>
        </w:rPr>
        <w:t>For Self-Examination</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37"/>
      </w:r>
      <w:r w:rsidRPr="00343814">
        <w:rPr>
          <w:rFonts w:ascii="Times New Roman" w:hAnsi="Times New Roman" w:cs="Times New Roman"/>
          <w:sz w:val="24"/>
          <w:szCs w:val="24"/>
          <w:shd w:val="clear" w:color="auto" w:fill="FFFFFF"/>
        </w:rPr>
        <w:t xml:space="preserve"> three volumes of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w:t>
      </w:r>
      <w:r w:rsidRPr="00343814">
        <w:rPr>
          <w:rFonts w:ascii="Times New Roman" w:hAnsi="Times New Roman" w:cs="Times New Roman"/>
          <w:i/>
          <w:iCs/>
          <w:sz w:val="24"/>
          <w:szCs w:val="24"/>
          <w:shd w:val="clear" w:color="auto" w:fill="FFFFFF"/>
        </w:rPr>
        <w:t>Journals</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38"/>
      </w:r>
      <w:r w:rsidRPr="00343814">
        <w:rPr>
          <w:rFonts w:ascii="Times New Roman" w:hAnsi="Times New Roman" w:cs="Times New Roman"/>
          <w:sz w:val="24"/>
          <w:szCs w:val="24"/>
          <w:shd w:val="clear" w:color="auto" w:fill="FFFFFF"/>
        </w:rPr>
        <w:t xml:space="preserve"> assembled an anthology of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w:t>
      </w:r>
      <w:r w:rsidRPr="00343814">
        <w:rPr>
          <w:rFonts w:ascii="Times New Roman" w:hAnsi="Times New Roman" w:cs="Times New Roman"/>
          <w:i/>
          <w:iCs/>
          <w:sz w:val="24"/>
          <w:szCs w:val="24"/>
          <w:shd w:val="clear" w:color="auto" w:fill="FFFFFF"/>
        </w:rPr>
        <w:t>Prayers</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39"/>
      </w:r>
      <w:r w:rsidRPr="00343814">
        <w:rPr>
          <w:rFonts w:ascii="Times New Roman" w:hAnsi="Times New Roman" w:cs="Times New Roman"/>
          <w:sz w:val="24"/>
          <w:szCs w:val="24"/>
          <w:shd w:val="clear" w:color="auto" w:fill="FFFFFF"/>
        </w:rPr>
        <w:t xml:space="preserve"> and jointly translated </w:t>
      </w:r>
      <w:r w:rsidRPr="00343814">
        <w:rPr>
          <w:rFonts w:ascii="Times New Roman" w:hAnsi="Times New Roman" w:cs="Times New Roman"/>
          <w:i/>
          <w:iCs/>
          <w:sz w:val="24"/>
          <w:szCs w:val="24"/>
          <w:shd w:val="clear" w:color="auto" w:fill="FFFFFF"/>
        </w:rPr>
        <w:t>The Concept of Anxiety</w:t>
      </w:r>
      <w:r w:rsidRPr="00343814">
        <w:rPr>
          <w:rFonts w:ascii="Times New Roman" w:hAnsi="Times New Roman" w:cs="Times New Roman"/>
          <w:sz w:val="24"/>
          <w:szCs w:val="24"/>
          <w:shd w:val="clear" w:color="auto" w:fill="FFFFFF"/>
        </w:rPr>
        <w:t xml:space="preserve"> and </w:t>
      </w:r>
      <w:r w:rsidRPr="00343814">
        <w:rPr>
          <w:rFonts w:ascii="Times New Roman" w:hAnsi="Times New Roman" w:cs="Times New Roman"/>
          <w:i/>
          <w:iCs/>
          <w:sz w:val="24"/>
          <w:szCs w:val="24"/>
          <w:shd w:val="clear" w:color="auto" w:fill="FFFFFF"/>
        </w:rPr>
        <w:t>The Sickness unto Death</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40"/>
      </w:r>
      <w:r w:rsidRPr="00343814">
        <w:rPr>
          <w:rFonts w:ascii="Times New Roman" w:hAnsi="Times New Roman" w:cs="Times New Roman"/>
          <w:sz w:val="24"/>
          <w:szCs w:val="24"/>
          <w:shd w:val="clear" w:color="auto" w:fill="FFFFFF"/>
        </w:rPr>
        <w:t xml:space="preserve"> With all of these translations fresh in his mind, </w:t>
      </w:r>
      <w:r w:rsidRPr="00343814">
        <w:rPr>
          <w:rFonts w:ascii="Times New Roman" w:hAnsi="Times New Roman" w:cs="Times New Roman"/>
          <w:sz w:val="24"/>
          <w:szCs w:val="24"/>
        </w:rPr>
        <w:t xml:space="preserve">Fabro provided </w:t>
      </w:r>
      <w:r w:rsidRPr="00343814">
        <w:rPr>
          <w:rFonts w:ascii="Times New Roman" w:hAnsi="Times New Roman" w:cs="Times New Roman"/>
          <w:sz w:val="24"/>
          <w:szCs w:val="24"/>
          <w:shd w:val="clear" w:color="auto" w:fill="FFFFFF"/>
        </w:rPr>
        <w:t xml:space="preserve">an advance sketch </w:t>
      </w:r>
      <w:r w:rsidR="002E2873" w:rsidRPr="00343814">
        <w:rPr>
          <w:rFonts w:ascii="Times New Roman" w:hAnsi="Times New Roman" w:cs="Times New Roman"/>
          <w:sz w:val="24"/>
          <w:szCs w:val="24"/>
          <w:shd w:val="clear" w:color="auto" w:fill="FFFFFF"/>
        </w:rPr>
        <w:t xml:space="preserve">of </w:t>
      </w:r>
      <w:r w:rsidRPr="00343814">
        <w:rPr>
          <w:rFonts w:ascii="Times New Roman" w:hAnsi="Times New Roman" w:cs="Times New Roman"/>
          <w:sz w:val="24"/>
          <w:szCs w:val="24"/>
          <w:shd w:val="clear" w:color="auto" w:fill="FFFFFF"/>
        </w:rPr>
        <w:t xml:space="preserve">his approach to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theological anthropology i</w:t>
      </w:r>
      <w:r w:rsidRPr="00343814">
        <w:rPr>
          <w:rFonts w:ascii="Times New Roman" w:hAnsi="Times New Roman" w:cs="Times New Roman"/>
          <w:sz w:val="24"/>
          <w:szCs w:val="24"/>
        </w:rPr>
        <w:t>n one of his first full-length articles</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rPr>
        <w:footnoteReference w:id="41"/>
      </w:r>
      <w:r w:rsidRPr="00343814">
        <w:rPr>
          <w:rFonts w:ascii="Times New Roman" w:hAnsi="Times New Roman" w:cs="Times New Roman"/>
          <w:sz w:val="24"/>
          <w:szCs w:val="24"/>
          <w:shd w:val="clear" w:color="auto" w:fill="FFFFFF"/>
        </w:rPr>
        <w:t xml:space="preserve"> I suggest that </w:t>
      </w:r>
      <w:r w:rsidR="00343814" w:rsidRPr="00343814">
        <w:rPr>
          <w:rFonts w:ascii="Times New Roman" w:hAnsi="Times New Roman" w:cs="Times New Roman"/>
          <w:sz w:val="24"/>
          <w:szCs w:val="24"/>
          <w:shd w:val="clear" w:color="auto" w:fill="FFFFFF"/>
        </w:rPr>
        <w:t>Fabro</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analogical vision (A:B::C:D) enabled a fruitful exploration of the writings of Thomas and Kierkegaard that no one had ventured before. </w:t>
      </w:r>
    </w:p>
    <w:p w14:paraId="3D4547F1" w14:textId="747A003A" w:rsidR="002C54FD" w:rsidRPr="00343814" w:rsidRDefault="002C54FD"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shd w:val="clear" w:color="auto" w:fill="FFFFFF"/>
        </w:rPr>
        <w:t xml:space="preserve">Already before 1950, Fabro attempted to juxtapose the philosophical theology of Climacus with the theological anthropology of Anti-Climacus and connect </w:t>
      </w:r>
      <w:r w:rsidR="00343814" w:rsidRPr="00343814">
        <w:rPr>
          <w:rFonts w:ascii="Times New Roman" w:hAnsi="Times New Roman" w:cs="Times New Roman"/>
          <w:sz w:val="24"/>
          <w:szCs w:val="24"/>
          <w:shd w:val="clear" w:color="auto" w:fill="FFFFFF"/>
        </w:rPr>
        <w:t>Thomas</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metaphysics of participation and free creation with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view of human subjectivity. For Fabro,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critique of Christendom and Hegel is of one piece and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remarks about the problem of theodicy reflects a theological view of the human person. </w:t>
      </w:r>
      <w:r w:rsidRPr="00343814">
        <w:rPr>
          <w:rFonts w:ascii="Times New Roman" w:hAnsi="Times New Roman" w:cs="Times New Roman"/>
          <w:sz w:val="24"/>
          <w:szCs w:val="24"/>
        </w:rPr>
        <w:t xml:space="preserve">For Fabro,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theological anthropology is rooted in the Pauline distinction between the first and last Adam (cf. 1 Cor 15:45). </w:t>
      </w:r>
      <w:r w:rsidRPr="00343814">
        <w:rPr>
          <w:rFonts w:ascii="Times New Roman" w:hAnsi="Times New Roman" w:cs="Times New Roman"/>
          <w:sz w:val="24"/>
          <w:szCs w:val="24"/>
          <w:shd w:val="clear" w:color="auto" w:fill="FFFFFF"/>
        </w:rPr>
        <w:t xml:space="preserve">Fabro traced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theological itinerary from the original sin of the first Adam, to the redemption offered in Christ as the last Adam to highlight the role of grace and freedom in our journey of sanctification. </w:t>
      </w:r>
      <w:r w:rsidRPr="00343814">
        <w:rPr>
          <w:rFonts w:ascii="Times New Roman" w:hAnsi="Times New Roman" w:cs="Times New Roman"/>
          <w:sz w:val="24"/>
          <w:szCs w:val="24"/>
        </w:rPr>
        <w:t xml:space="preserve">To highlight the explanatory pitfall that theodicy embraces in the relation between suffering and sin, Fabro observed that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comparison between Mary and Job provided a twist on </w:t>
      </w:r>
      <w:r w:rsidR="00343814" w:rsidRPr="00343814">
        <w:rPr>
          <w:rFonts w:ascii="Times New Roman" w:hAnsi="Times New Roman" w:cs="Times New Roman"/>
          <w:sz w:val="24"/>
          <w:szCs w:val="24"/>
        </w:rPr>
        <w:t>Paul</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view of finitude. Indeed,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dilemma is framed between </w:t>
      </w:r>
      <w:r w:rsidR="00343814" w:rsidRPr="00343814">
        <w:rPr>
          <w:rFonts w:ascii="Times New Roman" w:hAnsi="Times New Roman" w:cs="Times New Roman"/>
          <w:sz w:val="24"/>
          <w:szCs w:val="24"/>
        </w:rPr>
        <w:t>Job</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model of retribution and restitution, or </w:t>
      </w:r>
      <w:r w:rsidR="00343814" w:rsidRPr="00343814">
        <w:rPr>
          <w:rFonts w:ascii="Times New Roman" w:hAnsi="Times New Roman" w:cs="Times New Roman"/>
          <w:sz w:val="24"/>
          <w:szCs w:val="24"/>
        </w:rPr>
        <w:t>Mary</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model of silent accompaniment.</w:t>
      </w:r>
    </w:p>
    <w:p w14:paraId="25E5AE03" w14:textId="4908A391"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To establish the </w:t>
      </w:r>
      <w:r w:rsidRPr="00343814">
        <w:rPr>
          <w:rFonts w:ascii="Times New Roman" w:hAnsi="Times New Roman" w:cs="Times New Roman"/>
          <w:i/>
          <w:iCs/>
          <w:sz w:val="24"/>
          <w:szCs w:val="24"/>
          <w:shd w:val="clear" w:color="auto" w:fill="FFFFFF"/>
        </w:rPr>
        <w:t>likeness</w:t>
      </w:r>
      <w:r w:rsidRPr="00343814">
        <w:rPr>
          <w:rFonts w:ascii="Times New Roman" w:hAnsi="Times New Roman" w:cs="Times New Roman"/>
          <w:sz w:val="24"/>
          <w:szCs w:val="24"/>
          <w:shd w:val="clear" w:color="auto" w:fill="FFFFFF"/>
        </w:rPr>
        <w:t xml:space="preserve"> with the first Adam, Fabro portrayed Job as the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biblical Socrates</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gripped by the existential demand for spiritual constancy before the absolute priority of divine holiness and perfection.</w:t>
      </w:r>
      <w:r w:rsidRPr="00343814">
        <w:rPr>
          <w:rStyle w:val="FootnoteReference"/>
          <w:rFonts w:ascii="Times New Roman" w:hAnsi="Times New Roman" w:cs="Times New Roman"/>
          <w:sz w:val="24"/>
          <w:szCs w:val="24"/>
          <w:shd w:val="clear" w:color="auto" w:fill="FFFFFF"/>
        </w:rPr>
        <w:footnoteReference w:id="42"/>
      </w:r>
      <w:r w:rsidRPr="00343814">
        <w:rPr>
          <w:rFonts w:ascii="Times New Roman" w:hAnsi="Times New Roman" w:cs="Times New Roman"/>
          <w:sz w:val="24"/>
          <w:szCs w:val="24"/>
          <w:shd w:val="clear" w:color="auto" w:fill="FFFFFF"/>
        </w:rPr>
        <w:t xml:space="preserve"> Here divine perfection is assigned absolute value whereas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existential imperfection is assigned to a relative value when Fabro notes that the problem with the actual Socrates was that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he was unable to transcend his own finitude</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by nature.</w:t>
      </w:r>
      <w:r w:rsidRPr="00343814">
        <w:rPr>
          <w:rStyle w:val="FootnoteReference"/>
          <w:rFonts w:ascii="Times New Roman" w:hAnsi="Times New Roman" w:cs="Times New Roman"/>
          <w:sz w:val="24"/>
          <w:szCs w:val="24"/>
          <w:shd w:val="clear" w:color="auto" w:fill="FFFFFF"/>
        </w:rPr>
        <w:footnoteReference w:id="43"/>
      </w:r>
      <w:r w:rsidRPr="00343814">
        <w:rPr>
          <w:rFonts w:ascii="Times New Roman" w:hAnsi="Times New Roman" w:cs="Times New Roman"/>
          <w:sz w:val="24"/>
          <w:szCs w:val="24"/>
          <w:shd w:val="clear" w:color="auto" w:fill="FFFFFF"/>
        </w:rPr>
        <w:t xml:space="preserve"> In short, the </w:t>
      </w:r>
      <w:r w:rsidR="00343814" w:rsidRPr="00343814">
        <w:rPr>
          <w:rFonts w:ascii="Times New Roman" w:hAnsi="Times New Roman" w:cs="Times New Roman"/>
          <w:sz w:val="24"/>
          <w:szCs w:val="24"/>
          <w:shd w:val="clear" w:color="auto" w:fill="FFFFFF"/>
        </w:rPr>
        <w:t>Lord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direct address to Job overcomes the explanatory formalism of a necessary chain of causal </w:t>
      </w:r>
      <w:r w:rsidRPr="00343814">
        <w:rPr>
          <w:rFonts w:ascii="Times New Roman" w:hAnsi="Times New Roman" w:cs="Times New Roman"/>
          <w:sz w:val="24"/>
          <w:szCs w:val="24"/>
          <w:shd w:val="clear" w:color="auto" w:fill="FFFFFF"/>
        </w:rPr>
        <w:lastRenderedPageBreak/>
        <w:t>mechanisms that organizes cruelty by attributing suffering to sin as if sin were an agent cause of the punishing result.</w:t>
      </w:r>
      <w:r w:rsidRPr="00343814">
        <w:rPr>
          <w:rStyle w:val="FootnoteReference"/>
          <w:rFonts w:ascii="Times New Roman" w:hAnsi="Times New Roman" w:cs="Times New Roman"/>
          <w:sz w:val="24"/>
          <w:szCs w:val="24"/>
          <w:shd w:val="clear" w:color="auto" w:fill="FFFFFF"/>
        </w:rPr>
        <w:footnoteReference w:id="44"/>
      </w:r>
    </w:p>
    <w:p w14:paraId="77516B2C" w14:textId="09FCBE11"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To resist the temptation of viewing suffering as a necessary </w:t>
      </w:r>
      <w:r w:rsidRPr="00343814">
        <w:rPr>
          <w:rFonts w:ascii="Times New Roman" w:hAnsi="Times New Roman" w:cs="Times New Roman"/>
          <w:i/>
          <w:iCs/>
          <w:sz w:val="24"/>
          <w:szCs w:val="24"/>
          <w:shd w:val="clear" w:color="auto" w:fill="FFFFFF"/>
        </w:rPr>
        <w:t>divine</w:t>
      </w:r>
      <w:r w:rsidRPr="00343814">
        <w:rPr>
          <w:rFonts w:ascii="Times New Roman" w:hAnsi="Times New Roman" w:cs="Times New Roman"/>
          <w:sz w:val="24"/>
          <w:szCs w:val="24"/>
          <w:shd w:val="clear" w:color="auto" w:fill="FFFFFF"/>
        </w:rPr>
        <w:t xml:space="preserve"> punishment that our sin somehow causes, Fabro indicated that Job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protests against reasoning reason</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when his friends arrive on the scene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armed with formidable syllogisms</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that highlight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the comfortable parallelism of truth and geometric reason</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to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imprison the adventure of spirit inside the mechanism of causal succession</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45"/>
      </w:r>
      <w:r w:rsidRPr="00343814">
        <w:rPr>
          <w:rFonts w:ascii="Times New Roman" w:hAnsi="Times New Roman" w:cs="Times New Roman"/>
          <w:sz w:val="24"/>
          <w:szCs w:val="24"/>
          <w:shd w:val="clear" w:color="auto" w:fill="FFFFFF"/>
        </w:rPr>
        <w:t xml:space="preserve"> To illustrate this explanatory pitfall of theodicy, Fabro turned to a passage in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1851 journals about </w:t>
      </w:r>
      <w:r w:rsidR="00343814" w:rsidRPr="00343814">
        <w:rPr>
          <w:rFonts w:ascii="Times New Roman" w:hAnsi="Times New Roman" w:cs="Times New Roman"/>
          <w:sz w:val="24"/>
          <w:szCs w:val="24"/>
          <w:shd w:val="clear" w:color="auto" w:fill="FFFFFF"/>
        </w:rPr>
        <w:t>Job</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search for justice before God and his friends:</w:t>
      </w:r>
    </w:p>
    <w:p w14:paraId="09897F22" w14:textId="77777777" w:rsidR="002C54FD" w:rsidRPr="00343814" w:rsidRDefault="002C54FD" w:rsidP="00AF1555">
      <w:pPr>
        <w:pStyle w:val="BodyTextFirstIndent2"/>
        <w:ind w:firstLine="0"/>
        <w:jc w:val="both"/>
        <w:rPr>
          <w:rFonts w:ascii="Times New Roman" w:hAnsi="Times New Roman" w:cs="Times New Roman"/>
          <w:sz w:val="24"/>
          <w:szCs w:val="24"/>
          <w:shd w:val="clear" w:color="auto" w:fill="FFFFFF"/>
        </w:rPr>
      </w:pPr>
      <w:r w:rsidRPr="00AF1555">
        <w:rPr>
          <w:rFonts w:ascii="Times New Roman" w:hAnsi="Times New Roman" w:cs="Times New Roman"/>
          <w:shd w:val="clear" w:color="auto" w:fill="FFFFFF"/>
        </w:rPr>
        <w:t>The significance of this book [Job] is really to show the cruelty that we human beings commit by regarding being unhappy as guilt, as a crime. This is indeed human selfishness, which wishes to free itself of the impression, the serious and upsetting impression, of suffering, of what can happen to a human being in this life. In order to protect themselves against it, people explain suffering as guilt: It is his own fault. Oh, human cruelty!</w:t>
      </w:r>
      <w:r w:rsidRPr="00343814">
        <w:rPr>
          <w:rStyle w:val="FootnoteReference"/>
          <w:rFonts w:ascii="Times New Roman" w:hAnsi="Times New Roman" w:cs="Times New Roman"/>
          <w:sz w:val="24"/>
          <w:szCs w:val="24"/>
          <w:shd w:val="clear" w:color="auto" w:fill="FFFFFF"/>
        </w:rPr>
        <w:footnoteReference w:id="46"/>
      </w:r>
    </w:p>
    <w:p w14:paraId="7ADEF079" w14:textId="3D8FF52C"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For Kierkegaard, it is a cruel selfishness that explains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unhappiness in terms of guilt and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suffering as punishment. Moreover, it is a cruel selfishness that refuses any semblance of suffering as a flight from contingency into necessity. On the other hand, to rationalize suffering with terms like sin, guilt, and divine punishment is a form of theological abuse. Thus, in </w:t>
      </w:r>
      <w:r w:rsidR="00343814" w:rsidRPr="00343814">
        <w:rPr>
          <w:rFonts w:ascii="Times New Roman" w:hAnsi="Times New Roman" w:cs="Times New Roman"/>
          <w:sz w:val="24"/>
          <w:szCs w:val="24"/>
          <w:shd w:val="clear" w:color="auto" w:fill="FFFFFF"/>
        </w:rPr>
        <w:t>Job</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friends, Fabro sees that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every form of rationalism</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is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organized cruelty</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47"/>
      </w:r>
      <w:r w:rsidRPr="00343814">
        <w:rPr>
          <w:rFonts w:ascii="Times New Roman" w:hAnsi="Times New Roman" w:cs="Times New Roman"/>
          <w:sz w:val="24"/>
          <w:szCs w:val="24"/>
          <w:shd w:val="clear" w:color="auto" w:fill="FFFFFF"/>
        </w:rPr>
        <w:t xml:space="preserve"> However, in Job himself, Kierkegaard saw a similarity with exemplars of faith like Abraham and Isaac in the Old Testament, and Mary and Jesus in the New Testament. By observing the proportion between covenants, Kierkegaard distinguished the integrity of difference with a relational tension. </w:t>
      </w:r>
      <w:r w:rsidR="00343814" w:rsidRPr="00343814">
        <w:rPr>
          <w:rFonts w:ascii="Times New Roman" w:hAnsi="Times New Roman" w:cs="Times New Roman"/>
          <w:sz w:val="24"/>
          <w:szCs w:val="24"/>
          <w:shd w:val="clear" w:color="auto" w:fill="FFFFFF"/>
        </w:rPr>
        <w:t>Judaism</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task is to repair the fracture and Job represented for Kierkegaard someone indebted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partly to temporal reason, as is all of official Judaism which awaits from God in this world the solution for the drama of existence, in a non-identical </w:t>
      </w:r>
      <w:r w:rsidRPr="00343814">
        <w:rPr>
          <w:rFonts w:ascii="Times New Roman" w:hAnsi="Times New Roman" w:cs="Times New Roman"/>
          <w:i/>
          <w:iCs/>
          <w:sz w:val="24"/>
          <w:szCs w:val="24"/>
          <w:shd w:val="clear" w:color="auto" w:fill="FFFFFF"/>
        </w:rPr>
        <w:t>repetition</w:t>
      </w:r>
      <w:r w:rsidRPr="00343814">
        <w:rPr>
          <w:rFonts w:ascii="Times New Roman" w:hAnsi="Times New Roman" w:cs="Times New Roman"/>
          <w:sz w:val="24"/>
          <w:szCs w:val="24"/>
          <w:shd w:val="clear" w:color="auto" w:fill="FFFFFF"/>
        </w:rPr>
        <w:t xml:space="preserve"> of earthly goods</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48"/>
      </w:r>
      <w:r w:rsidRPr="00343814">
        <w:rPr>
          <w:rFonts w:ascii="Times New Roman" w:hAnsi="Times New Roman" w:cs="Times New Roman"/>
          <w:sz w:val="24"/>
          <w:szCs w:val="24"/>
          <w:shd w:val="clear" w:color="auto" w:fill="FFFFFF"/>
        </w:rPr>
        <w:t xml:space="preserve"> The episodic twist of resignation and return occurs also in the story of Isaac and Abraham, whose suffering lasted almost a lifetime before repair and restitution occurred. Just as Job receives his goods back non-identically, Abraham receives Isaac back. As intolerable and unjust as suffering is, nothing in this world can replace what was taken away as if the suffering was somehow good in itself or never happened in the first place. </w:t>
      </w:r>
    </w:p>
    <w:p w14:paraId="55BC49D7" w14:textId="77777777"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Kierkgaard began with the negative relation of suffering and sin by contrasting Job to Mary as different exemplary responses. For Fabro, to intensify the duration of temporal suffering, Kierkegaard turned to Mary, who lived between the covenants and is </w:t>
      </w:r>
    </w:p>
    <w:p w14:paraId="3369AEEC" w14:textId="77777777" w:rsidR="002C54FD" w:rsidRPr="00343814" w:rsidRDefault="002C54FD" w:rsidP="00AF1555">
      <w:pPr>
        <w:pStyle w:val="BodyTextFirstIndent2"/>
        <w:ind w:firstLine="0"/>
        <w:jc w:val="both"/>
        <w:rPr>
          <w:rFonts w:ascii="Times New Roman" w:hAnsi="Times New Roman" w:cs="Times New Roman"/>
          <w:sz w:val="24"/>
          <w:szCs w:val="24"/>
          <w:shd w:val="clear" w:color="auto" w:fill="FFFFFF"/>
        </w:rPr>
      </w:pPr>
      <w:r w:rsidRPr="00AF1555">
        <w:rPr>
          <w:rFonts w:ascii="Times New Roman" w:hAnsi="Times New Roman" w:cs="Times New Roman"/>
          <w:i/>
          <w:iCs/>
          <w:shd w:val="clear" w:color="auto" w:fill="FFFFFF"/>
        </w:rPr>
        <w:t>full of grace</w:t>
      </w:r>
      <w:r w:rsidRPr="00AF1555">
        <w:rPr>
          <w:rFonts w:ascii="Times New Roman" w:hAnsi="Times New Roman" w:cs="Times New Roman"/>
          <w:shd w:val="clear" w:color="auto" w:fill="FFFFFF"/>
        </w:rPr>
        <w:t xml:space="preserve">, who accepts from the Angel her call to divine motherhood without complaint before Joseph and his other children, who lived anxiously awaiting the prophecy of Simeon, and who fearlessly accompanied the death of the Son when the Father abandoned him to the mockery of his Passion and </w:t>
      </w:r>
      <w:r w:rsidRPr="00AF1555">
        <w:rPr>
          <w:rFonts w:ascii="Times New Roman" w:hAnsi="Times New Roman" w:cs="Times New Roman"/>
          <w:shd w:val="clear" w:color="auto" w:fill="FFFFFF"/>
        </w:rPr>
        <w:lastRenderedPageBreak/>
        <w:t>did not detach himself from, but rather died on the Cross. Thus, Mary is for Kierkegaard the paradigm of Faith in the New Testament, as Abraham is for the Old Testament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49"/>
      </w:r>
    </w:p>
    <w:p w14:paraId="78686A33" w14:textId="300F02AA" w:rsidR="002C54FD" w:rsidRPr="00343814" w:rsidRDefault="00343814"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Mary</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suffering persisted throughout her lifespan and Kierkegaard focused our attention on </w:t>
      </w:r>
      <w:r w:rsidRPr="00343814">
        <w:rPr>
          <w:rFonts w:ascii="Times New Roman" w:hAnsi="Times New Roman" w:cs="Times New Roman"/>
          <w:sz w:val="24"/>
          <w:szCs w:val="24"/>
          <w:shd w:val="clear" w:color="auto" w:fill="FFFFFF"/>
        </w:rPr>
        <w:t>Mary</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example of faith because amid the </w:t>
      </w:r>
      <w:r>
        <w:rPr>
          <w:rFonts w:ascii="Times New Roman" w:hAnsi="Times New Roman" w:cs="Times New Roman"/>
          <w:sz w:val="24"/>
          <w:szCs w:val="24"/>
          <w:shd w:val="clear" w:color="auto" w:fill="FFFFFF"/>
        </w:rPr>
        <w:t>“</w:t>
      </w:r>
      <w:r w:rsidR="002C54FD" w:rsidRPr="00343814">
        <w:rPr>
          <w:rFonts w:ascii="Times New Roman" w:hAnsi="Times New Roman" w:cs="Times New Roman"/>
          <w:sz w:val="24"/>
          <w:szCs w:val="24"/>
          <w:shd w:val="clear" w:color="auto" w:fill="FFFFFF"/>
        </w:rPr>
        <w:t>calamities, reproach, and incomprehension of men</w:t>
      </w:r>
      <w:r>
        <w:rPr>
          <w:rFonts w:ascii="Times New Roman" w:hAnsi="Times New Roman" w:cs="Times New Roman"/>
          <w:sz w:val="24"/>
          <w:szCs w:val="24"/>
          <w:shd w:val="clear" w:color="auto" w:fill="FFFFFF"/>
        </w:rPr>
        <w:t>”</w:t>
      </w:r>
      <w:r w:rsidR="002C54FD" w:rsidRPr="00343814">
        <w:rPr>
          <w:rFonts w:ascii="Times New Roman" w:hAnsi="Times New Roman" w:cs="Times New Roman"/>
          <w:sz w:val="24"/>
          <w:szCs w:val="24"/>
          <w:shd w:val="clear" w:color="auto" w:fill="FFFFFF"/>
        </w:rPr>
        <w:t xml:space="preserve"> Mary </w:t>
      </w:r>
      <w:r>
        <w:rPr>
          <w:rFonts w:ascii="Times New Roman" w:hAnsi="Times New Roman" w:cs="Times New Roman"/>
          <w:sz w:val="24"/>
          <w:szCs w:val="24"/>
          <w:shd w:val="clear" w:color="auto" w:fill="FFFFFF"/>
        </w:rPr>
        <w:t>“</w:t>
      </w:r>
      <w:r w:rsidR="002C54FD" w:rsidRPr="00343814">
        <w:rPr>
          <w:rFonts w:ascii="Times New Roman" w:hAnsi="Times New Roman" w:cs="Times New Roman"/>
          <w:sz w:val="24"/>
          <w:szCs w:val="24"/>
          <w:shd w:val="clear" w:color="auto" w:fill="FFFFFF"/>
        </w:rPr>
        <w:t>is introduced to an understanding with God</w:t>
      </w:r>
      <w:r>
        <w:rPr>
          <w:rFonts w:ascii="Times New Roman" w:hAnsi="Times New Roman" w:cs="Times New Roman"/>
          <w:sz w:val="24"/>
          <w:szCs w:val="24"/>
          <w:shd w:val="clear" w:color="auto" w:fill="FFFFFF"/>
        </w:rPr>
        <w:t>”</w:t>
      </w:r>
      <w:r w:rsidR="002C54FD" w:rsidRPr="00343814">
        <w:rPr>
          <w:rFonts w:ascii="Times New Roman" w:hAnsi="Times New Roman" w:cs="Times New Roman"/>
          <w:sz w:val="24"/>
          <w:szCs w:val="24"/>
          <w:shd w:val="clear" w:color="auto" w:fill="FFFFFF"/>
        </w:rPr>
        <w:t xml:space="preserve"> even as she understands that she does not fully comprehend.</w:t>
      </w:r>
      <w:r w:rsidR="002C54FD" w:rsidRPr="00343814">
        <w:rPr>
          <w:rStyle w:val="FootnoteReference"/>
          <w:rFonts w:ascii="Times New Roman" w:hAnsi="Times New Roman" w:cs="Times New Roman"/>
          <w:sz w:val="24"/>
          <w:szCs w:val="24"/>
          <w:shd w:val="clear" w:color="auto" w:fill="FFFFFF"/>
        </w:rPr>
        <w:footnoteReference w:id="50"/>
      </w:r>
      <w:r w:rsidR="002C54FD" w:rsidRPr="00343814">
        <w:rPr>
          <w:rFonts w:ascii="Times New Roman" w:hAnsi="Times New Roman" w:cs="Times New Roman"/>
          <w:sz w:val="24"/>
          <w:szCs w:val="24"/>
          <w:shd w:val="clear" w:color="auto" w:fill="FFFFFF"/>
        </w:rPr>
        <w:t xml:space="preserve"> In short, the lifetime of suffering is marked by the expectancy of faith that endures with the acceptance of </w:t>
      </w:r>
      <w:r w:rsidRPr="00343814">
        <w:rPr>
          <w:rFonts w:ascii="Times New Roman" w:hAnsi="Times New Roman" w:cs="Times New Roman"/>
          <w:sz w:val="24"/>
          <w:szCs w:val="24"/>
          <w:shd w:val="clear" w:color="auto" w:fill="FFFFFF"/>
        </w:rPr>
        <w:t>one</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vocation, and the accompaniment of </w:t>
      </w:r>
      <w:r w:rsidRPr="00343814">
        <w:rPr>
          <w:rFonts w:ascii="Times New Roman" w:hAnsi="Times New Roman" w:cs="Times New Roman"/>
          <w:sz w:val="24"/>
          <w:szCs w:val="24"/>
          <w:shd w:val="clear" w:color="auto" w:fill="FFFFFF"/>
        </w:rPr>
        <w:t>one</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loving presence.</w:t>
      </w:r>
    </w:p>
    <w:p w14:paraId="58BF17E5" w14:textId="5AF436AF"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At this point, Kierkegaard moved to the positive view of seeing suffering in terms of the radical acceptance of </w:t>
      </w:r>
      <w:r w:rsidR="00343814" w:rsidRPr="00343814">
        <w:rPr>
          <w:rFonts w:ascii="Times New Roman" w:hAnsi="Times New Roman" w:cs="Times New Roman"/>
          <w:sz w:val="24"/>
          <w:szCs w:val="24"/>
          <w:shd w:val="clear" w:color="auto" w:fill="FFFFFF"/>
        </w:rPr>
        <w:t>God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love by embracing the contingency of life as a gift. Fabro moves on to discuss the lifelong task of imitating the Model of Christ in divine charity with a view of suffering not as a sign of divine punishment but of divine friendship. </w:t>
      </w:r>
    </w:p>
    <w:p w14:paraId="36047F4A" w14:textId="1A48C0FC" w:rsidR="002C54FD" w:rsidRPr="00343814" w:rsidRDefault="002C54FD" w:rsidP="00AF1555">
      <w:pPr>
        <w:pStyle w:val="BodyTextFirstIndent2"/>
        <w:ind w:firstLine="0"/>
        <w:jc w:val="both"/>
        <w:rPr>
          <w:rFonts w:ascii="Times New Roman" w:hAnsi="Times New Roman" w:cs="Times New Roman"/>
          <w:sz w:val="24"/>
          <w:szCs w:val="24"/>
          <w:shd w:val="clear" w:color="auto" w:fill="FFFFFF"/>
        </w:rPr>
      </w:pPr>
      <w:r w:rsidRPr="00AF1555">
        <w:rPr>
          <w:rFonts w:ascii="Times New Roman" w:hAnsi="Times New Roman" w:cs="Times New Roman"/>
          <w:shd w:val="clear" w:color="auto" w:fill="FFFFFF"/>
        </w:rPr>
        <w:t xml:space="preserve">The positive aspect is manifested and known from the negative: the sign of </w:t>
      </w:r>
      <w:r w:rsidR="00343814" w:rsidRPr="00AF1555">
        <w:rPr>
          <w:rFonts w:ascii="Times New Roman" w:hAnsi="Times New Roman" w:cs="Times New Roman"/>
          <w:shd w:val="clear" w:color="auto" w:fill="FFFFFF"/>
        </w:rPr>
        <w:t>God’s</w:t>
      </w:r>
      <w:r w:rsidRPr="00AF1555">
        <w:rPr>
          <w:rFonts w:ascii="Times New Roman" w:hAnsi="Times New Roman" w:cs="Times New Roman"/>
          <w:shd w:val="clear" w:color="auto" w:fill="FFFFFF"/>
        </w:rPr>
        <w:t xml:space="preserve"> love is the suffering that He sends, and the sign of our love is the acceptance of this suffering as a sign that He is Love and that he sends it out of love. This what it means to be </w:t>
      </w:r>
      <w:r w:rsidRPr="00AF1555">
        <w:rPr>
          <w:rFonts w:ascii="Times New Roman" w:hAnsi="Times New Roman" w:cs="Times New Roman"/>
          <w:i/>
          <w:iCs/>
          <w:shd w:val="clear" w:color="auto" w:fill="FFFFFF"/>
        </w:rPr>
        <w:t>spirit</w:t>
      </w:r>
      <w:r w:rsidRPr="00AF1555">
        <w:rPr>
          <w:rFonts w:ascii="Times New Roman" w:hAnsi="Times New Roman" w:cs="Times New Roman"/>
          <w:shd w:val="clear" w:color="auto" w:fill="FFFFFF"/>
        </w:rPr>
        <w:t xml:space="preserve"> and to resemble the Model</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51"/>
      </w:r>
    </w:p>
    <w:p w14:paraId="6593FE37" w14:textId="54F297C6"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For Fabro, the quality of Christlikeness also endures suffering and accepts it as </w:t>
      </w:r>
      <w:r w:rsidR="00343814" w:rsidRPr="00343814">
        <w:rPr>
          <w:rFonts w:ascii="Times New Roman" w:hAnsi="Times New Roman" w:cs="Times New Roman"/>
          <w:sz w:val="24"/>
          <w:szCs w:val="24"/>
          <w:shd w:val="clear" w:color="auto" w:fill="FFFFFF"/>
        </w:rPr>
        <w:t>God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loving accompaniment as we become Spirit. </w:t>
      </w:r>
      <w:r w:rsidR="00343814" w:rsidRPr="00343814">
        <w:rPr>
          <w:rFonts w:ascii="Times New Roman" w:hAnsi="Times New Roman" w:cs="Times New Roman"/>
          <w:sz w:val="24"/>
          <w:szCs w:val="24"/>
          <w:shd w:val="clear" w:color="auto" w:fill="FFFFFF"/>
        </w:rPr>
        <w:t>Love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indirect communication negatively illuminates itself as suffering the trial of loving as a way of self-gift and self-sacrifice, abiding, persevering in love all the way to the end. Indeed, for Kierkegaard, suffering is the reminder of the God who is Love, from the Love that is God. In his own words, Kierkegaard wrote:</w:t>
      </w:r>
    </w:p>
    <w:p w14:paraId="798C76FE" w14:textId="4B05157E" w:rsidR="002C54FD" w:rsidRPr="00343814" w:rsidRDefault="002C54FD" w:rsidP="00AF1555">
      <w:pPr>
        <w:pStyle w:val="BodyTextFirstIndent2"/>
        <w:ind w:firstLine="0"/>
        <w:jc w:val="both"/>
        <w:rPr>
          <w:rFonts w:ascii="Times New Roman" w:hAnsi="Times New Roman" w:cs="Times New Roman"/>
          <w:sz w:val="24"/>
          <w:szCs w:val="24"/>
          <w:shd w:val="clear" w:color="auto" w:fill="FFFFFF"/>
        </w:rPr>
      </w:pPr>
      <w:r w:rsidRPr="00AF1555">
        <w:rPr>
          <w:rFonts w:ascii="Times New Roman" w:hAnsi="Times New Roman" w:cs="Times New Roman"/>
          <w:shd w:val="clear" w:color="auto" w:fill="FFFFFF"/>
        </w:rPr>
        <w:t xml:space="preserve">In suffering and spiritual trial, there are situations in which the thought of God, the thought that God nevertheless is love, make the suffering far more intense. Here faith is tested, love is tested, whether one really loves God, really </w:t>
      </w:r>
      <w:r w:rsidR="00343814" w:rsidRPr="00AF1555">
        <w:rPr>
          <w:rFonts w:ascii="Times New Roman" w:hAnsi="Times New Roman" w:cs="Times New Roman"/>
          <w:shd w:val="clear" w:color="auto" w:fill="FFFFFF"/>
        </w:rPr>
        <w:t>can’t</w:t>
      </w:r>
      <w:r w:rsidRPr="00AF1555">
        <w:rPr>
          <w:rFonts w:ascii="Times New Roman" w:hAnsi="Times New Roman" w:cs="Times New Roman"/>
          <w:shd w:val="clear" w:color="auto" w:fill="FFFFFF"/>
        </w:rPr>
        <w:t xml:space="preserve"> do without him</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52"/>
      </w:r>
    </w:p>
    <w:p w14:paraId="1CBDE783" w14:textId="6480A6CF"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Amid the intensification of suffering, faith resists doubt as a temptation of false guilt. Doubt agrees with the negative experience of suffering and resists it as intolerable. Yet </w:t>
      </w:r>
      <w:r w:rsidR="00343814" w:rsidRPr="00343814">
        <w:rPr>
          <w:rFonts w:ascii="Times New Roman" w:hAnsi="Times New Roman" w:cs="Times New Roman"/>
          <w:sz w:val="24"/>
          <w:szCs w:val="24"/>
          <w:shd w:val="clear" w:color="auto" w:fill="FFFFFF"/>
        </w:rPr>
        <w:t>God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love helps us to understand the gift of suffering in the context of </w:t>
      </w:r>
      <w:r w:rsidR="00343814" w:rsidRPr="00343814">
        <w:rPr>
          <w:rFonts w:ascii="Times New Roman" w:hAnsi="Times New Roman" w:cs="Times New Roman"/>
          <w:sz w:val="24"/>
          <w:szCs w:val="24"/>
          <w:shd w:val="clear" w:color="auto" w:fill="FFFFFF"/>
        </w:rPr>
        <w:t>faith</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perseverance (cf. Jas 1). Either the cycle of doubting and rationalizing sustains false guilt, or the perseverance of faith intensifies our eternal blessedness. Thus, the context of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sanctification is established with the polarity of the greater cost and greater beatitude.</w:t>
      </w:r>
      <w:r w:rsidRPr="00343814">
        <w:rPr>
          <w:rStyle w:val="FootnoteReference"/>
          <w:rFonts w:ascii="Times New Roman" w:hAnsi="Times New Roman" w:cs="Times New Roman"/>
          <w:sz w:val="24"/>
          <w:szCs w:val="24"/>
          <w:shd w:val="clear" w:color="auto" w:fill="FFFFFF"/>
        </w:rPr>
        <w:footnoteReference w:id="53"/>
      </w:r>
      <w:r w:rsidRPr="00343814">
        <w:rPr>
          <w:rFonts w:ascii="Times New Roman" w:hAnsi="Times New Roman" w:cs="Times New Roman"/>
          <w:sz w:val="24"/>
          <w:szCs w:val="24"/>
          <w:shd w:val="clear" w:color="auto" w:fill="FFFFFF"/>
        </w:rPr>
        <w:t xml:space="preserve"> </w:t>
      </w:r>
    </w:p>
    <w:p w14:paraId="3C673C2B" w14:textId="71C7E758"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lastRenderedPageBreak/>
        <w:t xml:space="preserve">To restate this approach to spirituality perhaps in a less masochistic manner: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point is that the universal is relative to the Absolute, just as what is impersonal and contingent value remains relative to what is of personal and spiritual value. Faith encounters suffering not as something to be sought out or to be avoided at all costs. Suffering is not a divine punishment for the guilt of mortality, but rather the purifying intensification of a divine blessing of love that makes us ready for immortality.  </w:t>
      </w:r>
    </w:p>
    <w:p w14:paraId="5F7C2492" w14:textId="7776F1C5"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Moreover, Fabro also highlighted the places where Kierkegaard overlapped with his own Stigmatine spirituality—not only in the emphasis on the purification of sin by grace, but also the demand for perfection by faith. Following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remarks, Fabro reconfigured the emphasis on suffering through this lens as revealing the high price of faith with the invisible presence of beatitude. </w:t>
      </w:r>
    </w:p>
    <w:p w14:paraId="3893E4E8" w14:textId="02F53B1B" w:rsidR="002C54FD" w:rsidRPr="00343814" w:rsidRDefault="002C54FD" w:rsidP="00780572">
      <w:pPr>
        <w:pStyle w:val="BodyTextFirstIndent2"/>
        <w:ind w:firstLine="0"/>
        <w:jc w:val="both"/>
        <w:rPr>
          <w:rFonts w:ascii="Times New Roman" w:hAnsi="Times New Roman" w:cs="Times New Roman"/>
          <w:sz w:val="24"/>
          <w:szCs w:val="24"/>
          <w:shd w:val="clear" w:color="auto" w:fill="FFFFFF"/>
        </w:rPr>
      </w:pPr>
      <w:r w:rsidRPr="00780572">
        <w:rPr>
          <w:rFonts w:ascii="Times New Roman" w:hAnsi="Times New Roman" w:cs="Times New Roman"/>
          <w:shd w:val="clear" w:color="auto" w:fill="FFFFFF"/>
        </w:rPr>
        <w:t xml:space="preserve">Humanly speaking, </w:t>
      </w:r>
      <w:r w:rsidR="00343814" w:rsidRPr="00780572">
        <w:rPr>
          <w:rFonts w:ascii="Times New Roman" w:hAnsi="Times New Roman" w:cs="Times New Roman"/>
          <w:shd w:val="clear" w:color="auto" w:fill="FFFFFF"/>
        </w:rPr>
        <w:t>Job’s</w:t>
      </w:r>
      <w:r w:rsidRPr="00780572">
        <w:rPr>
          <w:rFonts w:ascii="Times New Roman" w:hAnsi="Times New Roman" w:cs="Times New Roman"/>
          <w:shd w:val="clear" w:color="auto" w:fill="FFFFFF"/>
        </w:rPr>
        <w:t xml:space="preserve"> wife was, in a sense, right. For humanly, it is truly an enormous burden to suffer like that and, in addition, to be troubled by the thought that God is nevertheless love. </w:t>
      </w:r>
      <w:r w:rsidR="00343814" w:rsidRPr="00780572">
        <w:rPr>
          <w:rFonts w:ascii="Times New Roman" w:hAnsi="Times New Roman" w:cs="Times New Roman"/>
          <w:shd w:val="clear" w:color="auto" w:fill="FFFFFF"/>
        </w:rPr>
        <w:t>It’s</w:t>
      </w:r>
      <w:r w:rsidRPr="00780572">
        <w:rPr>
          <w:rFonts w:ascii="Times New Roman" w:hAnsi="Times New Roman" w:cs="Times New Roman"/>
          <w:shd w:val="clear" w:color="auto" w:fill="FFFFFF"/>
        </w:rPr>
        <w:t xml:space="preserve"> enough to make one lose </w:t>
      </w:r>
      <w:r w:rsidR="00343814" w:rsidRPr="00780572">
        <w:rPr>
          <w:rFonts w:ascii="Times New Roman" w:hAnsi="Times New Roman" w:cs="Times New Roman"/>
          <w:shd w:val="clear" w:color="auto" w:fill="FFFFFF"/>
        </w:rPr>
        <w:t>one’s</w:t>
      </w:r>
      <w:r w:rsidRPr="00780572">
        <w:rPr>
          <w:rFonts w:ascii="Times New Roman" w:hAnsi="Times New Roman" w:cs="Times New Roman"/>
          <w:shd w:val="clear" w:color="auto" w:fill="FFFFFF"/>
        </w:rPr>
        <w:t xml:space="preserve"> mind—and, humanly, </w:t>
      </w:r>
      <w:r w:rsidR="00343814" w:rsidRPr="00780572">
        <w:rPr>
          <w:rFonts w:ascii="Times New Roman" w:hAnsi="Times New Roman" w:cs="Times New Roman"/>
          <w:shd w:val="clear" w:color="auto" w:fill="FFFFFF"/>
        </w:rPr>
        <w:t>it’s</w:t>
      </w:r>
      <w:r w:rsidRPr="00780572">
        <w:rPr>
          <w:rFonts w:ascii="Times New Roman" w:hAnsi="Times New Roman" w:cs="Times New Roman"/>
          <w:shd w:val="clear" w:color="auto" w:fill="FFFFFF"/>
        </w:rPr>
        <w:t xml:space="preserve"> far easier to doubt—period … Doubt is a relief because it agrees with us completely that the suffering is unbearable. The difficulty of the idea of God is to understand that not only is suffering to be endured, but that it is a good, a gift from a God of love … [Even] when, humanly speaking, there seems to be a case against him. God is to be believed, unconditionally; but he, the infinite, can do nothing except infinitely increase the price of faith. How blessed to believe—the greater the price the more blessed it is to believe. </w:t>
      </w:r>
      <w:r w:rsidR="00343814" w:rsidRPr="00780572">
        <w:rPr>
          <w:rFonts w:ascii="Times New Roman" w:hAnsi="Times New Roman" w:cs="Times New Roman"/>
          <w:shd w:val="clear" w:color="auto" w:fill="FFFFFF"/>
        </w:rPr>
        <w:t>It’s</w:t>
      </w:r>
      <w:r w:rsidRPr="00780572">
        <w:rPr>
          <w:rFonts w:ascii="Times New Roman" w:hAnsi="Times New Roman" w:cs="Times New Roman"/>
          <w:shd w:val="clear" w:color="auto" w:fill="FFFFFF"/>
        </w:rPr>
        <w:t xml:space="preserve"> not true that faith loses out when the price is raised: the greater the price, the greater the beatitude [</w:t>
      </w:r>
      <w:r w:rsidRPr="00780572">
        <w:rPr>
          <w:rFonts w:ascii="Times New Roman" w:hAnsi="Times New Roman" w:cs="Times New Roman"/>
          <w:i/>
          <w:iCs/>
          <w:color w:val="000000"/>
          <w:shd w:val="clear" w:color="auto" w:fill="FFFFFF"/>
        </w:rPr>
        <w:t>saligere</w:t>
      </w:r>
      <w:r w:rsidRPr="00780572">
        <w:rPr>
          <w:rFonts w:ascii="Times New Roman" w:hAnsi="Times New Roman" w:cs="Times New Roman"/>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54"/>
      </w:r>
    </w:p>
    <w:p w14:paraId="1CC17964" w14:textId="08FAEB75"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The burden of suffering invites the doubt that God is not love, and yet faith endures suffering as a good gift from the God who is love. For Fabro, this is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way of affirming the existential imitation (or participation) in </w:t>
      </w:r>
      <w:r w:rsidR="00343814" w:rsidRPr="00343814">
        <w:rPr>
          <w:rFonts w:ascii="Times New Roman" w:hAnsi="Times New Roman" w:cs="Times New Roman"/>
          <w:sz w:val="24"/>
          <w:szCs w:val="24"/>
          <w:shd w:val="clear" w:color="auto" w:fill="FFFFFF"/>
        </w:rPr>
        <w:t>Christ</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passion. Kierkegaard claims that faith is difficult and doubt is the easy exit given that the presence of the eternal ideal also indicates the presence of the demand for perfection. As a Stigmatine priest, Fabro is sensitive to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remarks about </w:t>
      </w:r>
      <w:r w:rsidR="00343814" w:rsidRPr="00343814">
        <w:rPr>
          <w:rFonts w:ascii="Times New Roman" w:hAnsi="Times New Roman" w:cs="Times New Roman"/>
          <w:sz w:val="24"/>
          <w:szCs w:val="24"/>
          <w:shd w:val="clear" w:color="auto" w:fill="FFFFFF"/>
        </w:rPr>
        <w:t>God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love amid suffering. Fabro situates these remarks in terms of an existential participation in the Passion of Christ which is a hallmark of Stigmatine spirituality in the Franciscan tradition. Kierkegaard urges us not to attempt to reconcile </w:t>
      </w:r>
      <w:r w:rsidR="00343814" w:rsidRPr="00343814">
        <w:rPr>
          <w:rFonts w:ascii="Times New Roman" w:hAnsi="Times New Roman" w:cs="Times New Roman"/>
          <w:sz w:val="24"/>
          <w:szCs w:val="24"/>
          <w:shd w:val="clear" w:color="auto" w:fill="FFFFFF"/>
        </w:rPr>
        <w:t>God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unrelenting love with our inalienable experience of suffering, but instead to hold fast in faith knowing that </w:t>
      </w:r>
      <w:r w:rsidR="00343814" w:rsidRPr="00343814">
        <w:rPr>
          <w:rFonts w:ascii="Times New Roman" w:hAnsi="Times New Roman" w:cs="Times New Roman"/>
          <w:sz w:val="24"/>
          <w:szCs w:val="24"/>
          <w:shd w:val="clear" w:color="auto" w:fill="FFFFFF"/>
        </w:rPr>
        <w:t>God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love abides and he accompanies us nevertheless. To illustrate, Fabro turned to an 1847 entry in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journals entitled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The Gospel for Easter Monday</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p>
    <w:p w14:paraId="455AB464" w14:textId="2F50DF93" w:rsidR="002C54FD" w:rsidRPr="00343814" w:rsidRDefault="002C54FD" w:rsidP="00780572">
      <w:pPr>
        <w:pStyle w:val="BodyTextFirstIndent2"/>
        <w:ind w:firstLine="0"/>
        <w:jc w:val="both"/>
        <w:rPr>
          <w:rFonts w:ascii="Times New Roman" w:hAnsi="Times New Roman" w:cs="Times New Roman"/>
          <w:sz w:val="24"/>
          <w:szCs w:val="24"/>
          <w:shd w:val="clear" w:color="auto" w:fill="FFFFFF"/>
        </w:rPr>
      </w:pPr>
      <w:r w:rsidRPr="00780572">
        <w:rPr>
          <w:rFonts w:ascii="Times New Roman" w:hAnsi="Times New Roman" w:cs="Times New Roman"/>
          <w:shd w:val="clear" w:color="auto" w:fill="FFFFFF"/>
        </w:rPr>
        <w:t xml:space="preserve">Salvation, invisibly, walks the road with the mourners. Fundamentally, this is always how it is. What is highest is always nearest to a person—but his eyes are closed. </w:t>
      </w:r>
      <w:r w:rsidR="00343814" w:rsidRPr="00780572">
        <w:rPr>
          <w:rFonts w:ascii="Times New Roman" w:hAnsi="Times New Roman" w:cs="Times New Roman"/>
          <w:shd w:val="clear" w:color="auto" w:fill="FFFFFF"/>
        </w:rPr>
        <w:t>Thus,</w:t>
      </w:r>
      <w:r w:rsidRPr="00780572">
        <w:rPr>
          <w:rFonts w:ascii="Times New Roman" w:hAnsi="Times New Roman" w:cs="Times New Roman"/>
          <w:shd w:val="clear" w:color="auto" w:fill="FFFFFF"/>
        </w:rPr>
        <w:t xml:space="preserve"> do eternity and what is highest accompany a person throughout the various ages of life; he does not properly notice this; he does not look closely enough, but wishes, searches, is busy. Just as one can determine the time of day by determining an </w:t>
      </w:r>
      <w:r w:rsidR="00343814" w:rsidRPr="00780572">
        <w:rPr>
          <w:rFonts w:ascii="Times New Roman" w:hAnsi="Times New Roman" w:cs="Times New Roman"/>
          <w:shd w:val="clear" w:color="auto" w:fill="FFFFFF"/>
        </w:rPr>
        <w:t>object’s</w:t>
      </w:r>
      <w:r w:rsidRPr="00780572">
        <w:rPr>
          <w:rFonts w:ascii="Times New Roman" w:hAnsi="Times New Roman" w:cs="Times New Roman"/>
          <w:shd w:val="clear" w:color="auto" w:fill="FFFFFF"/>
        </w:rPr>
        <w:t xml:space="preserve"> relation to its shadow, so can one determine a </w:t>
      </w:r>
      <w:r w:rsidR="00343814" w:rsidRPr="00780572">
        <w:rPr>
          <w:rFonts w:ascii="Times New Roman" w:hAnsi="Times New Roman" w:cs="Times New Roman"/>
          <w:shd w:val="clear" w:color="auto" w:fill="FFFFFF"/>
        </w:rPr>
        <w:t>person’s</w:t>
      </w:r>
      <w:r w:rsidRPr="00780572">
        <w:rPr>
          <w:rFonts w:ascii="Times New Roman" w:hAnsi="Times New Roman" w:cs="Times New Roman"/>
          <w:shd w:val="clear" w:color="auto" w:fill="FFFFFF"/>
        </w:rPr>
        <w:t xml:space="preserve"> maturity by this ratio: how close does he think he is to what is highest. </w:t>
      </w:r>
      <w:r w:rsidR="00343814" w:rsidRPr="00780572">
        <w:rPr>
          <w:rFonts w:ascii="Times New Roman" w:hAnsi="Times New Roman" w:cs="Times New Roman"/>
          <w:shd w:val="clear" w:color="auto" w:fill="FFFFFF"/>
        </w:rPr>
        <w:t>Thus,</w:t>
      </w:r>
      <w:r w:rsidRPr="00780572">
        <w:rPr>
          <w:rFonts w:ascii="Times New Roman" w:hAnsi="Times New Roman" w:cs="Times New Roman"/>
          <w:shd w:val="clear" w:color="auto" w:fill="FFFFFF"/>
        </w:rPr>
        <w:t xml:space="preserve"> youth and manhood pass, but only when evening approaches and the day comes to an end, only then does the understanding arrive that what is highest </w:t>
      </w:r>
      <w:r w:rsidRPr="00780572">
        <w:rPr>
          <w:rFonts w:ascii="Times New Roman" w:hAnsi="Times New Roman" w:cs="Times New Roman"/>
          <w:shd w:val="clear" w:color="auto" w:fill="FFFFFF"/>
        </w:rPr>
        <w:lastRenderedPageBreak/>
        <w:t xml:space="preserve">is what a person has closest at hand, which has walked alongside him all through life, though he has not appreciated it—God grant that it might also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abide with him</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w:t>
      </w:r>
      <w:r w:rsidRPr="00343814">
        <w:rPr>
          <w:rStyle w:val="FootnoteReference"/>
          <w:rFonts w:ascii="Times New Roman" w:hAnsi="Times New Roman" w:cs="Times New Roman"/>
          <w:sz w:val="24"/>
          <w:szCs w:val="24"/>
          <w:shd w:val="clear" w:color="auto" w:fill="FFFFFF"/>
        </w:rPr>
        <w:footnoteReference w:id="55"/>
      </w:r>
    </w:p>
    <w:p w14:paraId="43C7299C" w14:textId="362503E9"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What faith understands is that salvation is the abiding yet invisible divine presence that accompanies us in the present and is only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understood</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retrospectively. Faith abides and suffers as it seeks understanding, which always comes too late for mere mortals.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view of the religious indicated an awareness of being accompanied by the highest and nearest and thus cannot be represented because Being Itself is not seen. Likewise, the proximity of the invisible to what is visible remains as the relation of shadow and object and invites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view of the relation of eternity and time. The close proximity of the highest is how Fabro understands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participatory view of free creation and created freedom as divine transcendence </w:t>
      </w:r>
      <w:r w:rsidRPr="00343814">
        <w:rPr>
          <w:rFonts w:ascii="Times New Roman" w:hAnsi="Times New Roman" w:cs="Times New Roman"/>
          <w:i/>
          <w:iCs/>
          <w:sz w:val="24"/>
          <w:szCs w:val="24"/>
          <w:shd w:val="clear" w:color="auto" w:fill="FFFFFF"/>
        </w:rPr>
        <w:t>in-and-beyond</w:t>
      </w:r>
      <w:r w:rsidRPr="00343814">
        <w:rPr>
          <w:rFonts w:ascii="Times New Roman" w:hAnsi="Times New Roman" w:cs="Times New Roman"/>
          <w:sz w:val="24"/>
          <w:szCs w:val="24"/>
          <w:shd w:val="clear" w:color="auto" w:fill="FFFFFF"/>
        </w:rPr>
        <w:t xml:space="preserve"> immanence. For Fabro, Kierkegaard has a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new and truly positive conception of the Absolute whether in God and in the human being (freedom)</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which he describes as a synthesis that relates between two that each relates to the relation that has posited the whole relation.</w:t>
      </w:r>
      <w:r w:rsidRPr="00343814">
        <w:rPr>
          <w:rStyle w:val="FootnoteReference"/>
          <w:rFonts w:ascii="Times New Roman" w:hAnsi="Times New Roman" w:cs="Times New Roman"/>
          <w:sz w:val="24"/>
          <w:szCs w:val="24"/>
          <w:shd w:val="clear" w:color="auto" w:fill="FFFFFF"/>
        </w:rPr>
        <w:footnoteReference w:id="56"/>
      </w:r>
      <w:r w:rsidRPr="00343814">
        <w:rPr>
          <w:rFonts w:ascii="Times New Roman" w:hAnsi="Times New Roman" w:cs="Times New Roman"/>
          <w:sz w:val="24"/>
          <w:szCs w:val="24"/>
          <w:shd w:val="clear" w:color="auto" w:fill="FFFFFF"/>
        </w:rPr>
        <w:t xml:space="preserve"> </w:t>
      </w:r>
    </w:p>
    <w:p w14:paraId="4A9411E0" w14:textId="68062C8E" w:rsidR="002C54FD" w:rsidRPr="00780572" w:rsidRDefault="002C54FD" w:rsidP="00343814">
      <w:pPr>
        <w:pStyle w:val="Heading4"/>
        <w:jc w:val="both"/>
        <w:rPr>
          <w:rFonts w:ascii="Times New Roman" w:hAnsi="Times New Roman" w:cs="Times New Roman"/>
          <w:color w:val="auto"/>
          <w:sz w:val="24"/>
          <w:szCs w:val="24"/>
          <w:shd w:val="clear" w:color="auto" w:fill="FFFFFF"/>
        </w:rPr>
      </w:pPr>
      <w:r w:rsidRPr="00780572">
        <w:rPr>
          <w:rFonts w:ascii="Times New Roman" w:hAnsi="Times New Roman" w:cs="Times New Roman"/>
          <w:color w:val="auto"/>
          <w:sz w:val="24"/>
          <w:szCs w:val="24"/>
          <w:shd w:val="clear" w:color="auto" w:fill="FFFFFF"/>
        </w:rPr>
        <w:t>3.1</w:t>
      </w:r>
      <w:r w:rsidR="00343814" w:rsidRPr="00780572">
        <w:rPr>
          <w:rFonts w:ascii="Times New Roman" w:hAnsi="Times New Roman" w:cs="Times New Roman"/>
          <w:color w:val="auto"/>
          <w:sz w:val="24"/>
          <w:szCs w:val="24"/>
          <w:shd w:val="clear" w:color="auto" w:fill="FFFFFF"/>
        </w:rPr>
        <w:tab/>
      </w:r>
      <w:r w:rsidRPr="00780572">
        <w:rPr>
          <w:rFonts w:ascii="Times New Roman" w:hAnsi="Times New Roman" w:cs="Times New Roman"/>
          <w:color w:val="auto"/>
          <w:sz w:val="24"/>
          <w:szCs w:val="24"/>
          <w:shd w:val="clear" w:color="auto" w:fill="FFFFFF"/>
        </w:rPr>
        <w:t>Against a Collectivistic Anthropology</w:t>
      </w:r>
    </w:p>
    <w:p w14:paraId="2D7E8DCD" w14:textId="73D85463"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Understanding the human person in terms of spirit is constitutive of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dignity as a single individual created in the image of God, and thus more fundamental than any form of citizenship that can be absorbed by the State into a collective public. Spirit is more fundamental than State because the metaphysical and theological ground of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soul is always already participated as a God-relation. For Fabro, Kierkegaard further elaborated his dialectical reasoning by contrasting the death of Socrates as the Greek testimony against the immanence of the </w:t>
      </w:r>
      <w:r w:rsidR="00343814" w:rsidRPr="00343814">
        <w:rPr>
          <w:rFonts w:ascii="Times New Roman" w:hAnsi="Times New Roman" w:cs="Times New Roman"/>
          <w:sz w:val="24"/>
          <w:szCs w:val="24"/>
          <w:shd w:val="clear" w:color="auto" w:fill="FFFFFF"/>
        </w:rPr>
        <w:t>State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legal reasoning, and </w:t>
      </w:r>
      <w:r w:rsidR="00343814" w:rsidRPr="00343814">
        <w:rPr>
          <w:rFonts w:ascii="Times New Roman" w:hAnsi="Times New Roman" w:cs="Times New Roman"/>
          <w:sz w:val="24"/>
          <w:szCs w:val="24"/>
          <w:shd w:val="clear" w:color="auto" w:fill="FFFFFF"/>
        </w:rPr>
        <w:t>Job</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seeking justice from God as the Jewish testimony of divine transcendence against </w:t>
      </w:r>
      <w:r w:rsidR="00343814" w:rsidRPr="00343814">
        <w:rPr>
          <w:rFonts w:ascii="Times New Roman" w:hAnsi="Times New Roman" w:cs="Times New Roman"/>
          <w:sz w:val="24"/>
          <w:szCs w:val="24"/>
          <w:shd w:val="clear" w:color="auto" w:fill="FFFFFF"/>
        </w:rPr>
        <w:t>suffering</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temporal </w:t>
      </w:r>
      <w:r w:rsidRPr="00343814">
        <w:rPr>
          <w:rFonts w:ascii="Times New Roman" w:hAnsi="Times New Roman" w:cs="Times New Roman"/>
          <w:i/>
          <w:iCs/>
          <w:sz w:val="24"/>
          <w:szCs w:val="24"/>
          <w:shd w:val="clear" w:color="auto" w:fill="FFFFFF"/>
        </w:rPr>
        <w:t>now</w:t>
      </w:r>
      <w:r w:rsidRPr="00343814">
        <w:rPr>
          <w:rFonts w:ascii="Times New Roman" w:hAnsi="Times New Roman" w:cs="Times New Roman"/>
          <w:sz w:val="24"/>
          <w:szCs w:val="24"/>
          <w:shd w:val="clear" w:color="auto" w:fill="FFFFFF"/>
        </w:rPr>
        <w:t xml:space="preserve"> and the </w:t>
      </w:r>
      <w:r w:rsidRPr="00343814">
        <w:rPr>
          <w:rFonts w:ascii="Times New Roman" w:hAnsi="Times New Roman" w:cs="Times New Roman"/>
          <w:i/>
          <w:iCs/>
          <w:sz w:val="24"/>
          <w:szCs w:val="24"/>
          <w:shd w:val="clear" w:color="auto" w:fill="FFFFFF"/>
        </w:rPr>
        <w:t>not yet</w:t>
      </w:r>
      <w:r w:rsidRPr="00343814">
        <w:rPr>
          <w:rFonts w:ascii="Times New Roman" w:hAnsi="Times New Roman" w:cs="Times New Roman"/>
          <w:sz w:val="24"/>
          <w:szCs w:val="24"/>
          <w:shd w:val="clear" w:color="auto" w:fill="FFFFFF"/>
        </w:rPr>
        <w:t xml:space="preserve"> of </w:t>
      </w:r>
      <w:r w:rsidR="00343814" w:rsidRPr="00343814">
        <w:rPr>
          <w:rFonts w:ascii="Times New Roman" w:hAnsi="Times New Roman" w:cs="Times New Roman"/>
          <w:sz w:val="24"/>
          <w:szCs w:val="24"/>
          <w:shd w:val="clear" w:color="auto" w:fill="FFFFFF"/>
        </w:rPr>
        <w:t>salvation</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arrival. The pagans recognized that human mortality demarcated life </w:t>
      </w:r>
      <w:r w:rsidRPr="00343814">
        <w:rPr>
          <w:rFonts w:ascii="Times New Roman" w:hAnsi="Times New Roman" w:cs="Times New Roman"/>
          <w:i/>
          <w:iCs/>
          <w:sz w:val="24"/>
          <w:szCs w:val="24"/>
          <w:shd w:val="clear" w:color="auto" w:fill="FFFFFF"/>
        </w:rPr>
        <w:t>in</w:t>
      </w:r>
      <w:r w:rsidRPr="00343814">
        <w:rPr>
          <w:rFonts w:ascii="Times New Roman" w:hAnsi="Times New Roman" w:cs="Times New Roman"/>
          <w:sz w:val="24"/>
          <w:szCs w:val="24"/>
          <w:shd w:val="clear" w:color="auto" w:fill="FFFFFF"/>
        </w:rPr>
        <w:t xml:space="preserve"> the body, whereas the Jewish scriptures asserted divine immortality </w:t>
      </w:r>
      <w:r w:rsidRPr="00343814">
        <w:rPr>
          <w:rFonts w:ascii="Times New Roman" w:hAnsi="Times New Roman" w:cs="Times New Roman"/>
          <w:i/>
          <w:iCs/>
          <w:sz w:val="24"/>
          <w:szCs w:val="24"/>
          <w:shd w:val="clear" w:color="auto" w:fill="FFFFFF"/>
        </w:rPr>
        <w:t>beyond</w:t>
      </w:r>
      <w:r w:rsidRPr="00343814">
        <w:rPr>
          <w:rFonts w:ascii="Times New Roman" w:hAnsi="Times New Roman" w:cs="Times New Roman"/>
          <w:sz w:val="24"/>
          <w:szCs w:val="24"/>
          <w:shd w:val="clear" w:color="auto" w:fill="FFFFFF"/>
        </w:rPr>
        <w:t xml:space="preserve"> the body, and the Christian claimed an eternal life that is </w:t>
      </w:r>
      <w:r w:rsidRPr="00343814">
        <w:rPr>
          <w:rFonts w:ascii="Times New Roman" w:hAnsi="Times New Roman" w:cs="Times New Roman"/>
          <w:i/>
          <w:iCs/>
          <w:sz w:val="24"/>
          <w:szCs w:val="24"/>
          <w:shd w:val="clear" w:color="auto" w:fill="FFFFFF"/>
        </w:rPr>
        <w:t>in and beyond</w:t>
      </w:r>
      <w:r w:rsidRPr="00343814">
        <w:rPr>
          <w:rFonts w:ascii="Times New Roman" w:hAnsi="Times New Roman" w:cs="Times New Roman"/>
          <w:sz w:val="24"/>
          <w:szCs w:val="24"/>
          <w:shd w:val="clear" w:color="auto" w:fill="FFFFFF"/>
        </w:rPr>
        <w:t xml:space="preserve"> the embodied soul through the Spirit. </w:t>
      </w:r>
    </w:p>
    <w:p w14:paraId="6B12B9A0" w14:textId="1754632B"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In other words, Fabro contrasted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distinction between the human and divine law in this way: the </w:t>
      </w:r>
      <w:r w:rsidR="00343814" w:rsidRPr="00343814">
        <w:rPr>
          <w:rFonts w:ascii="Times New Roman" w:hAnsi="Times New Roman" w:cs="Times New Roman"/>
          <w:sz w:val="24"/>
          <w:szCs w:val="24"/>
          <w:shd w:val="clear" w:color="auto" w:fill="FFFFFF"/>
        </w:rPr>
        <w:t>State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immanent reasoning ends with death, whereas the biblical testimony of faith bears witness to a justice that arrives beyond death. Fabro observed a doubly negative movement </w:t>
      </w:r>
      <w:r w:rsidRPr="00343814">
        <w:rPr>
          <w:rFonts w:ascii="Times New Roman" w:hAnsi="Times New Roman" w:cs="Times New Roman"/>
          <w:i/>
          <w:iCs/>
          <w:sz w:val="24"/>
          <w:szCs w:val="24"/>
          <w:shd w:val="clear" w:color="auto" w:fill="FFFFFF"/>
        </w:rPr>
        <w:t>from</w:t>
      </w:r>
      <w:r w:rsidRPr="00343814">
        <w:rPr>
          <w:rFonts w:ascii="Times New Roman" w:hAnsi="Times New Roman" w:cs="Times New Roman"/>
          <w:sz w:val="24"/>
          <w:szCs w:val="24"/>
          <w:shd w:val="clear" w:color="auto" w:fill="FFFFFF"/>
        </w:rPr>
        <w:t xml:space="preserve"> </w:t>
      </w:r>
      <w:r w:rsidR="00343814" w:rsidRPr="00343814">
        <w:rPr>
          <w:rFonts w:ascii="Times New Roman" w:hAnsi="Times New Roman" w:cs="Times New Roman"/>
          <w:sz w:val="24"/>
          <w:szCs w:val="24"/>
          <w:shd w:val="clear" w:color="auto" w:fill="FFFFFF"/>
        </w:rPr>
        <w:t>Socrates</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doubting the human law </w:t>
      </w:r>
      <w:r w:rsidRPr="00343814">
        <w:rPr>
          <w:rFonts w:ascii="Times New Roman" w:hAnsi="Times New Roman" w:cs="Times New Roman"/>
          <w:i/>
          <w:iCs/>
          <w:sz w:val="24"/>
          <w:szCs w:val="24"/>
          <w:shd w:val="clear" w:color="auto" w:fill="FFFFFF"/>
        </w:rPr>
        <w:t>to</w:t>
      </w:r>
      <w:r w:rsidRPr="00343814">
        <w:rPr>
          <w:rFonts w:ascii="Times New Roman" w:hAnsi="Times New Roman" w:cs="Times New Roman"/>
          <w:sz w:val="24"/>
          <w:szCs w:val="24"/>
          <w:shd w:val="clear" w:color="auto" w:fill="FFFFFF"/>
        </w:rPr>
        <w:t xml:space="preserve"> </w:t>
      </w:r>
      <w:r w:rsidR="00343814" w:rsidRPr="00343814">
        <w:rPr>
          <w:rFonts w:ascii="Times New Roman" w:hAnsi="Times New Roman" w:cs="Times New Roman"/>
          <w:sz w:val="24"/>
          <w:szCs w:val="24"/>
          <w:shd w:val="clear" w:color="auto" w:fill="FFFFFF"/>
        </w:rPr>
        <w:t>Job</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seeking justice from the divine law, which </w:t>
      </w:r>
      <w:r w:rsidRPr="00343814">
        <w:rPr>
          <w:rFonts w:ascii="Times New Roman" w:hAnsi="Times New Roman" w:cs="Times New Roman"/>
          <w:i/>
          <w:iCs/>
          <w:sz w:val="24"/>
          <w:szCs w:val="24"/>
          <w:shd w:val="clear" w:color="auto" w:fill="FFFFFF"/>
        </w:rPr>
        <w:t>leaps</w:t>
      </w:r>
      <w:r w:rsidRPr="00343814">
        <w:rPr>
          <w:rFonts w:ascii="Times New Roman" w:hAnsi="Times New Roman" w:cs="Times New Roman"/>
          <w:sz w:val="24"/>
          <w:szCs w:val="24"/>
          <w:shd w:val="clear" w:color="auto" w:fill="FFFFFF"/>
        </w:rPr>
        <w:t xml:space="preserve"> to the theological positive of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eternal law of love in-and-beyond time as spirit.</w:t>
      </w:r>
      <w:r w:rsidRPr="00343814">
        <w:rPr>
          <w:rStyle w:val="FootnoteReference"/>
          <w:rFonts w:ascii="Times New Roman" w:hAnsi="Times New Roman" w:cs="Times New Roman"/>
          <w:sz w:val="24"/>
          <w:szCs w:val="24"/>
          <w:shd w:val="clear" w:color="auto" w:fill="FFFFFF"/>
        </w:rPr>
        <w:footnoteReference w:id="57"/>
      </w:r>
      <w:r w:rsidRPr="00343814">
        <w:rPr>
          <w:rFonts w:ascii="Times New Roman" w:hAnsi="Times New Roman" w:cs="Times New Roman"/>
          <w:sz w:val="24"/>
          <w:szCs w:val="24"/>
          <w:shd w:val="clear" w:color="auto" w:fill="FFFFFF"/>
        </w:rPr>
        <w:t xml:space="preserve">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Christian perspective unites the pagan and Jewish perspectives by emphasizing faith in divine justice and immortality.</w:t>
      </w:r>
    </w:p>
    <w:p w14:paraId="48682C41" w14:textId="1A791F5F"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Indeed, the sanctifying grace of the spiritual trial is for spirit before the Absolute, and yet the difficulty of grace reflects the presence of a genuine resource that manifests negatively as the trial. Fabro turns to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reminder that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as long as a person has many wells from which to draw water, he is not aware of having any anxious concerns about the possible unavailability of </w:t>
      </w:r>
      <w:r w:rsidRPr="00343814">
        <w:rPr>
          <w:rFonts w:ascii="Times New Roman" w:hAnsi="Times New Roman" w:cs="Times New Roman"/>
          <w:sz w:val="24"/>
          <w:szCs w:val="24"/>
          <w:shd w:val="clear" w:color="auto" w:fill="FFFFFF"/>
        </w:rPr>
        <w:lastRenderedPageBreak/>
        <w:t>water</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rationale is that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it is only when Christianity becomes the sole well for a person that spiritual trials begin</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58"/>
      </w:r>
      <w:r w:rsidRPr="00343814">
        <w:rPr>
          <w:rFonts w:ascii="Times New Roman" w:hAnsi="Times New Roman" w:cs="Times New Roman"/>
          <w:sz w:val="24"/>
          <w:szCs w:val="24"/>
          <w:shd w:val="clear" w:color="auto" w:fill="FFFFFF"/>
        </w:rPr>
        <w:t xml:space="preserve"> </w:t>
      </w:r>
    </w:p>
    <w:p w14:paraId="5F76A0A3" w14:textId="20006FDC" w:rsidR="002C54FD" w:rsidRPr="00343814" w:rsidRDefault="00343814"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Kierkegaard</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view of suffering and the difficulty of sanctifying grace indicates for Fabro a positive theological anthropology of participated existence that undergirds Christian personalism as an alternative to Hegelian collectivism. Here </w:t>
      </w:r>
      <w:r w:rsidRPr="00343814">
        <w:rPr>
          <w:rFonts w:ascii="Times New Roman" w:hAnsi="Times New Roman" w:cs="Times New Roman"/>
          <w:sz w:val="24"/>
          <w:szCs w:val="24"/>
          <w:shd w:val="clear" w:color="auto" w:fill="FFFFFF"/>
        </w:rPr>
        <w:t>Fabro</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approach roots </w:t>
      </w:r>
      <w:r w:rsidRPr="00343814">
        <w:rPr>
          <w:rFonts w:ascii="Times New Roman" w:hAnsi="Times New Roman" w:cs="Times New Roman"/>
          <w:sz w:val="24"/>
          <w:szCs w:val="24"/>
          <w:shd w:val="clear" w:color="auto" w:fill="FFFFFF"/>
        </w:rPr>
        <w:t>Kierkegaard</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critique of Hegelianism and Christendom in a metaphysics of participation that resists absorbing the individual into the universal and highlights </w:t>
      </w:r>
      <w:r w:rsidRPr="00343814">
        <w:rPr>
          <w:rFonts w:ascii="Times New Roman" w:hAnsi="Times New Roman" w:cs="Times New Roman"/>
          <w:sz w:val="24"/>
          <w:szCs w:val="24"/>
          <w:shd w:val="clear" w:color="auto" w:fill="FFFFFF"/>
        </w:rPr>
        <w:t>one</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concrete God-relation using </w:t>
      </w:r>
      <w:r w:rsidRPr="00343814">
        <w:rPr>
          <w:rFonts w:ascii="Times New Roman" w:hAnsi="Times New Roman" w:cs="Times New Roman"/>
          <w:sz w:val="24"/>
          <w:szCs w:val="24"/>
          <w:shd w:val="clear" w:color="auto" w:fill="FFFFFF"/>
        </w:rPr>
        <w:t>Kierkegaard</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view of the Absolute to unite analogically God, subjectivity, and Truth.</w:t>
      </w:r>
    </w:p>
    <w:p w14:paraId="64FD840D" w14:textId="46A6CC20"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Fabro dwelt upon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remarks about suffering insofar as they illuminate his theological anthropology of the genuine subjectivity of spirit as the image of God. For Kierkegaard, that the free spiritual subject is free before God as First Truth is infinitely and qualitatively different from a political theology because one remains accountable not to a mere power-relation of the universal, but a truth-relation with the Absolute. For this reason, Fabro resisted the tendency in the European reception of Kierkegaard to secularize Kierkegaard as the forerunner of atheistic humanism with a negative anthropology that resembles </w:t>
      </w:r>
      <w:r w:rsidR="00343814" w:rsidRPr="00343814">
        <w:rPr>
          <w:rFonts w:ascii="Times New Roman" w:hAnsi="Times New Roman" w:cs="Times New Roman"/>
          <w:sz w:val="24"/>
          <w:szCs w:val="24"/>
          <w:shd w:val="clear" w:color="auto" w:fill="FFFFFF"/>
        </w:rPr>
        <w:t>Heidegger</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anti-foundationalism.</w:t>
      </w:r>
      <w:r w:rsidRPr="00343814">
        <w:rPr>
          <w:rStyle w:val="FootnoteReference"/>
          <w:rFonts w:ascii="Times New Roman" w:hAnsi="Times New Roman" w:cs="Times New Roman"/>
          <w:sz w:val="24"/>
          <w:szCs w:val="24"/>
          <w:shd w:val="clear" w:color="auto" w:fill="FFFFFF"/>
        </w:rPr>
        <w:footnoteReference w:id="59"/>
      </w:r>
      <w:r w:rsidRPr="00343814">
        <w:rPr>
          <w:rFonts w:ascii="Times New Roman" w:hAnsi="Times New Roman" w:cs="Times New Roman"/>
          <w:sz w:val="24"/>
          <w:szCs w:val="24"/>
          <w:shd w:val="clear" w:color="auto" w:fill="FFFFFF"/>
        </w:rPr>
        <w:t xml:space="preserve"> For example, Fabro cites Alfonse De Waelhens who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blindly accepted the exegesis of the left-wing Germans without any direct contact with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works</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and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the twenty-five pages he dedicated to Kierkegaard document his continuous misunderstanding</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60"/>
      </w:r>
      <w:r w:rsidRPr="00343814">
        <w:rPr>
          <w:rFonts w:ascii="Times New Roman" w:hAnsi="Times New Roman" w:cs="Times New Roman"/>
          <w:sz w:val="24"/>
          <w:szCs w:val="24"/>
          <w:shd w:val="clear" w:color="auto" w:fill="FFFFFF"/>
        </w:rPr>
        <w:t xml:space="preserve"> </w:t>
      </w:r>
    </w:p>
    <w:p w14:paraId="6CBFC3B5" w14:textId="24D60003"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As an alternative, Fabro uncovered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foundational anthropology not in terms of citizenship but the image of God. In his own words, Kierkegaard wrote:</w:t>
      </w:r>
    </w:p>
    <w:p w14:paraId="13C3E08E" w14:textId="446E17D2" w:rsidR="002C54FD" w:rsidRPr="00780572" w:rsidRDefault="002C54FD" w:rsidP="00780572">
      <w:pPr>
        <w:pStyle w:val="BodyTextFirstIndent2"/>
        <w:ind w:firstLine="0"/>
        <w:jc w:val="both"/>
        <w:rPr>
          <w:rFonts w:ascii="Times New Roman" w:hAnsi="Times New Roman" w:cs="Times New Roman"/>
          <w:shd w:val="clear" w:color="auto" w:fill="FFFFFF"/>
        </w:rPr>
      </w:pPr>
      <w:r w:rsidRPr="00780572">
        <w:rPr>
          <w:rFonts w:ascii="Times New Roman" w:hAnsi="Times New Roman" w:cs="Times New Roman"/>
          <w:shd w:val="clear" w:color="auto" w:fill="FFFFFF"/>
        </w:rPr>
        <w:t xml:space="preserve">[Hegel] makes [human beings] into an animal race endowed with reason. For in an animal race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the single individual</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 xml:space="preserve"> is always lower than the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race</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 xml:space="preserve">. The human race has the peculiarity that, precisely because every individual is created in the image of God,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the single individual</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 xml:space="preserve"> is higher than the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race</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w:t>
      </w:r>
      <w:r w:rsidRPr="00780572">
        <w:rPr>
          <w:rStyle w:val="FootnoteReference"/>
          <w:rFonts w:ascii="Times New Roman" w:hAnsi="Times New Roman" w:cs="Times New Roman"/>
          <w:shd w:val="clear" w:color="auto" w:fill="FFFFFF"/>
        </w:rPr>
        <w:footnoteReference w:id="61"/>
      </w:r>
    </w:p>
    <w:p w14:paraId="5C8A6D58" w14:textId="72A413EA" w:rsidR="002C54FD" w:rsidRPr="00343814" w:rsidRDefault="00343814"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lastRenderedPageBreak/>
        <w:t>Kierkegaard</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2C54FD" w:rsidRPr="00343814">
        <w:rPr>
          <w:rFonts w:ascii="Times New Roman" w:hAnsi="Times New Roman" w:cs="Times New Roman"/>
          <w:sz w:val="24"/>
          <w:szCs w:val="24"/>
          <w:shd w:val="clear" w:color="auto" w:fill="FFFFFF"/>
        </w:rPr>
        <w:t xml:space="preserve"> problem with the Hegelian subordination of theology to philosophy is that it ends up hollowing out the personalist vision of the image of God for a collectivist abstraction of the universal that absorbs the single individual as merely a citizen of the State. Kierkegaard continued:</w:t>
      </w:r>
    </w:p>
    <w:p w14:paraId="4591A6EE" w14:textId="77777777" w:rsidR="002C54FD" w:rsidRPr="00343814" w:rsidRDefault="002C54FD" w:rsidP="00780572">
      <w:pPr>
        <w:pStyle w:val="BodyTextFirstIndent2"/>
        <w:ind w:firstLine="0"/>
        <w:jc w:val="both"/>
        <w:rPr>
          <w:rFonts w:ascii="Times New Roman" w:hAnsi="Times New Roman" w:cs="Times New Roman"/>
          <w:sz w:val="24"/>
          <w:szCs w:val="24"/>
          <w:shd w:val="clear" w:color="auto" w:fill="FFFFFF"/>
        </w:rPr>
      </w:pPr>
      <w:r w:rsidRPr="00780572">
        <w:rPr>
          <w:rFonts w:ascii="Times New Roman" w:hAnsi="Times New Roman" w:cs="Times New Roman"/>
          <w:shd w:val="clear" w:color="auto" w:fill="FFFFFF"/>
        </w:rPr>
        <w:t>The error lies principally in that fact that the universal, which Hegelianism makes into the truth (and the single individual participates in the truth by being subsumed into it), is an abstraction: the state, etc. He does not come to God, to subjectivity in the absolute sense, and to the truth: that in the final analysis the single individual is actually higher than the universal, namely the single individual in his relation to God.</w:t>
      </w:r>
      <w:r w:rsidRPr="00343814">
        <w:rPr>
          <w:rStyle w:val="FootnoteReference"/>
          <w:rFonts w:ascii="Times New Roman" w:hAnsi="Times New Roman" w:cs="Times New Roman"/>
          <w:sz w:val="24"/>
          <w:szCs w:val="24"/>
          <w:shd w:val="clear" w:color="auto" w:fill="FFFFFF"/>
        </w:rPr>
        <w:footnoteReference w:id="62"/>
      </w:r>
    </w:p>
    <w:p w14:paraId="7FBDC9C1" w14:textId="77777777"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Insofar as the concrete individual person gets absorbed into an impersonal abstract universal, the individual is subordinated to a member of the species, which Kierkegaard and Fabro both sought to distinguish from the personal elevation of the individual by the Absolute with the dignity of freedom.</w:t>
      </w:r>
      <w:r w:rsidRPr="00343814">
        <w:rPr>
          <w:rStyle w:val="FootnoteReference"/>
          <w:rFonts w:ascii="Times New Roman" w:hAnsi="Times New Roman" w:cs="Times New Roman"/>
          <w:sz w:val="24"/>
          <w:szCs w:val="24"/>
          <w:shd w:val="clear" w:color="auto" w:fill="FFFFFF"/>
        </w:rPr>
        <w:footnoteReference w:id="63"/>
      </w:r>
      <w:r w:rsidRPr="00343814">
        <w:rPr>
          <w:rFonts w:ascii="Times New Roman" w:hAnsi="Times New Roman" w:cs="Times New Roman"/>
          <w:sz w:val="24"/>
          <w:szCs w:val="24"/>
          <w:shd w:val="clear" w:color="auto" w:fill="FFFFFF"/>
        </w:rPr>
        <w:t xml:space="preserve"> </w:t>
      </w:r>
    </w:p>
    <w:p w14:paraId="2EF1F464" w14:textId="4705809F"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As we saw in a previous section, Fabro observed that Kierkegaard understands human freedom not in terms of autonomy but </w:t>
      </w:r>
      <w:r w:rsidRPr="00343814">
        <w:rPr>
          <w:rFonts w:ascii="Times New Roman" w:hAnsi="Times New Roman" w:cs="Times New Roman"/>
          <w:i/>
          <w:iCs/>
          <w:sz w:val="24"/>
          <w:szCs w:val="24"/>
          <w:shd w:val="clear" w:color="auto" w:fill="FFFFFF"/>
        </w:rPr>
        <w:t>participated</w:t>
      </w:r>
      <w:r w:rsidRPr="00343814">
        <w:rPr>
          <w:rFonts w:ascii="Times New Roman" w:hAnsi="Times New Roman" w:cs="Times New Roman"/>
          <w:sz w:val="24"/>
          <w:szCs w:val="24"/>
          <w:shd w:val="clear" w:color="auto" w:fill="FFFFFF"/>
        </w:rPr>
        <w:t xml:space="preserve"> freedom. Consider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remark about Sancho Panza</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 ethical self-flagellation.</w:t>
      </w:r>
      <w:r w:rsidRPr="00343814">
        <w:rPr>
          <w:rStyle w:val="FootnoteReference"/>
          <w:rFonts w:ascii="Times New Roman" w:hAnsi="Times New Roman" w:cs="Times New Roman"/>
          <w:sz w:val="24"/>
          <w:szCs w:val="24"/>
          <w:shd w:val="clear" w:color="auto" w:fill="FFFFFF"/>
        </w:rPr>
        <w:footnoteReference w:id="64"/>
      </w:r>
      <w:r w:rsidRPr="00343814">
        <w:rPr>
          <w:rFonts w:ascii="Times New Roman" w:hAnsi="Times New Roman" w:cs="Times New Roman"/>
          <w:sz w:val="24"/>
          <w:szCs w:val="24"/>
          <w:shd w:val="clear" w:color="auto" w:fill="FFFFFF"/>
        </w:rPr>
        <w:t xml:space="preserve"> Each one who binds and is bound also is a contingent individual who by nature fails to do what ought to be done. Participated freedom still requires a divine teacher that indwells the decision and brings about the ought-is coincidence by grace </w:t>
      </w:r>
      <w:r w:rsidRPr="00343814">
        <w:rPr>
          <w:rFonts w:ascii="Times New Roman" w:hAnsi="Times New Roman" w:cs="Times New Roman"/>
          <w:i/>
          <w:iCs/>
          <w:sz w:val="24"/>
          <w:szCs w:val="24"/>
          <w:shd w:val="clear" w:color="auto" w:fill="FFFFFF"/>
        </w:rPr>
        <w:t xml:space="preserve">and </w:t>
      </w:r>
      <w:r w:rsidRPr="00343814">
        <w:rPr>
          <w:rFonts w:ascii="Times New Roman" w:hAnsi="Times New Roman" w:cs="Times New Roman"/>
          <w:sz w:val="24"/>
          <w:szCs w:val="24"/>
          <w:shd w:val="clear" w:color="auto" w:fill="FFFFFF"/>
        </w:rPr>
        <w:t>through</w:t>
      </w:r>
      <w:r w:rsidRPr="00343814">
        <w:rPr>
          <w:rFonts w:ascii="Times New Roman" w:hAnsi="Times New Roman" w:cs="Times New Roman"/>
          <w:i/>
          <w:iCs/>
          <w:sz w:val="24"/>
          <w:szCs w:val="24"/>
          <w:shd w:val="clear" w:color="auto" w:fill="FFFFFF"/>
        </w:rPr>
        <w:t xml:space="preserve"> </w:t>
      </w:r>
      <w:r w:rsidRPr="00343814">
        <w:rPr>
          <w:rFonts w:ascii="Times New Roman" w:hAnsi="Times New Roman" w:cs="Times New Roman"/>
          <w:sz w:val="24"/>
          <w:szCs w:val="24"/>
          <w:shd w:val="clear" w:color="auto" w:fill="FFFFFF"/>
        </w:rPr>
        <w:t xml:space="preserve">freedom. Rather than merely viewing human beings as individuals that necessarily emanate as material from the species, Fabro points us to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view of the human being in terms of the tripartite image of God as a free spiritual subject, which highlights the single individual as open to both sin and faith. In short, Spirit acts decisively according to the moral law to become spirit by being brought up by Providence who gives the law and compellingly teaches us to anticipate being what one is not yet as emerging through the act of faith. Fabro explained that the quality of spirit always remains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before God</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in such a way that resists acosmic individualism.</w:t>
      </w:r>
    </w:p>
    <w:p w14:paraId="13395CCC" w14:textId="4E767512" w:rsidR="002C54FD" w:rsidRPr="00780572" w:rsidRDefault="002C54FD" w:rsidP="00780572">
      <w:pPr>
        <w:pStyle w:val="BodyTextFirstIndent2"/>
        <w:ind w:firstLine="0"/>
        <w:jc w:val="both"/>
        <w:rPr>
          <w:rFonts w:ascii="Times New Roman" w:hAnsi="Times New Roman" w:cs="Times New Roman"/>
          <w:shd w:val="clear" w:color="auto" w:fill="FFFFFF"/>
        </w:rPr>
      </w:pPr>
      <w:r w:rsidRPr="00780572">
        <w:rPr>
          <w:rFonts w:ascii="Times New Roman" w:hAnsi="Times New Roman" w:cs="Times New Roman"/>
          <w:shd w:val="clear" w:color="auto" w:fill="FFFFFF"/>
        </w:rPr>
        <w:t xml:space="preserve">The determination of spirit puts one directly in relation to God, and to the world and to others in relation to God. But to be spirit is to anticipate being, to be what one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must</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 xml:space="preserve"> be, to be the second time, to be free. But I am not truly free unless I am </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before God</w:t>
      </w:r>
      <w:r w:rsidR="00343814" w:rsidRPr="00780572">
        <w:rPr>
          <w:rFonts w:ascii="Times New Roman" w:hAnsi="Times New Roman" w:cs="Times New Roman"/>
          <w:shd w:val="clear" w:color="auto" w:fill="FFFFFF"/>
        </w:rPr>
        <w:t>”</w:t>
      </w:r>
      <w:r w:rsidRPr="00780572">
        <w:rPr>
          <w:rFonts w:ascii="Times New Roman" w:hAnsi="Times New Roman" w:cs="Times New Roman"/>
          <w:shd w:val="clear" w:color="auto" w:fill="FFFFFF"/>
        </w:rPr>
        <w:t>. I can choose myself in the world and then loose myself in indifference; I can choose myself before others, and then celebrate my pride. Only when my relating first relates to God, there is freedom and the determination of spirit as spirit. The metaphysical and existential moments coincide and cannot be otherwise.</w:t>
      </w:r>
      <w:r w:rsidRPr="00780572">
        <w:rPr>
          <w:rStyle w:val="FootnoteReference"/>
          <w:rFonts w:ascii="Times New Roman" w:hAnsi="Times New Roman" w:cs="Times New Roman"/>
          <w:shd w:val="clear" w:color="auto" w:fill="FFFFFF"/>
        </w:rPr>
        <w:footnoteReference w:id="65"/>
      </w:r>
      <w:r w:rsidRPr="00780572">
        <w:rPr>
          <w:rFonts w:ascii="Times New Roman" w:hAnsi="Times New Roman" w:cs="Times New Roman"/>
          <w:shd w:val="clear" w:color="auto" w:fill="FFFFFF"/>
        </w:rPr>
        <w:t xml:space="preserve"> </w:t>
      </w:r>
    </w:p>
    <w:p w14:paraId="1AA9C7FE" w14:textId="79C24CA5"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By juxtaposing the ontological image of being spirit with the existential God-relation as being free, Fabro indicated how Kierkegaard held the tension between the actual and ideal self by distinguishing between our natural capacity for freedom (in potency), which must be realized by </w:t>
      </w:r>
      <w:r w:rsidRPr="00343814">
        <w:rPr>
          <w:rFonts w:ascii="Times New Roman" w:hAnsi="Times New Roman" w:cs="Times New Roman"/>
          <w:sz w:val="24"/>
          <w:szCs w:val="24"/>
          <w:shd w:val="clear" w:color="auto" w:fill="FFFFFF"/>
        </w:rPr>
        <w:lastRenderedPageBreak/>
        <w:t>choosing the Absolute in concrete (in act).</w:t>
      </w:r>
      <w:r w:rsidRPr="00343814">
        <w:rPr>
          <w:rStyle w:val="FootnoteReference"/>
          <w:rFonts w:ascii="Times New Roman" w:hAnsi="Times New Roman" w:cs="Times New Roman"/>
          <w:sz w:val="24"/>
          <w:szCs w:val="24"/>
          <w:shd w:val="clear" w:color="auto" w:fill="FFFFFF"/>
        </w:rPr>
        <w:footnoteReference w:id="66"/>
      </w:r>
      <w:r w:rsidRPr="00343814">
        <w:rPr>
          <w:rFonts w:ascii="Times New Roman" w:hAnsi="Times New Roman" w:cs="Times New Roman"/>
          <w:sz w:val="24"/>
          <w:szCs w:val="24"/>
          <w:shd w:val="clear" w:color="auto" w:fill="FFFFFF"/>
        </w:rPr>
        <w:t xml:space="preserve"> Fabro discovered how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theological anthropology also expressed that spirit pertains to being and freedom </w:t>
      </w:r>
      <w:r w:rsidRPr="00343814">
        <w:rPr>
          <w:rFonts w:ascii="Times New Roman" w:hAnsi="Times New Roman" w:cs="Times New Roman"/>
          <w:i/>
          <w:iCs/>
          <w:sz w:val="24"/>
          <w:szCs w:val="24"/>
          <w:shd w:val="clear" w:color="auto" w:fill="FFFFFF"/>
        </w:rPr>
        <w:t>at once</w:t>
      </w:r>
      <w:r w:rsidRPr="00343814">
        <w:rPr>
          <w:rFonts w:ascii="Times New Roman" w:hAnsi="Times New Roman" w:cs="Times New Roman"/>
          <w:sz w:val="24"/>
          <w:szCs w:val="24"/>
          <w:shd w:val="clear" w:color="auto" w:fill="FFFFFF"/>
        </w:rPr>
        <w:t>, which he</w:t>
      </w:r>
      <w:r w:rsidRPr="00343814">
        <w:rPr>
          <w:rFonts w:ascii="Times New Roman" w:hAnsi="Times New Roman" w:cs="Times New Roman"/>
          <w:i/>
          <w:iCs/>
          <w:sz w:val="24"/>
          <w:szCs w:val="24"/>
          <w:shd w:val="clear" w:color="auto" w:fill="FFFFFF"/>
        </w:rPr>
        <w:t xml:space="preserve"> </w:t>
      </w:r>
      <w:r w:rsidRPr="00343814">
        <w:rPr>
          <w:rFonts w:ascii="Times New Roman" w:hAnsi="Times New Roman" w:cs="Times New Roman"/>
          <w:sz w:val="24"/>
          <w:szCs w:val="24"/>
          <w:shd w:val="clear" w:color="auto" w:fill="FFFFFF"/>
        </w:rPr>
        <w:t>understood metaphysically in terms of free creation from nothing and created freedom. The analogical paradox that Kierkegaard issues and Fabro amplifies is that only divine omnipotence can make creatures free:</w:t>
      </w:r>
    </w:p>
    <w:p w14:paraId="7E6A127E" w14:textId="77777777" w:rsidR="002C54FD" w:rsidRPr="00343814" w:rsidRDefault="002C54FD" w:rsidP="00780572">
      <w:pPr>
        <w:pStyle w:val="BodyTextFirstIndent2"/>
        <w:ind w:firstLine="0"/>
        <w:jc w:val="both"/>
        <w:rPr>
          <w:rFonts w:ascii="Times New Roman" w:hAnsi="Times New Roman" w:cs="Times New Roman"/>
          <w:sz w:val="24"/>
          <w:szCs w:val="24"/>
          <w:shd w:val="clear" w:color="auto" w:fill="FFFFFF"/>
        </w:rPr>
      </w:pPr>
      <w:r w:rsidRPr="00780572">
        <w:rPr>
          <w:rFonts w:ascii="Times New Roman" w:hAnsi="Times New Roman" w:cs="Times New Roman"/>
          <w:shd w:val="clear" w:color="auto" w:fill="FFFFFF"/>
        </w:rPr>
        <w:t>Creation out of nothing is, once again, an expression of the capacity of omnipotence to make someone independent. He to whom I owe absolutely everything—even while he has just as absolutely retained everything—this is the person who has in fact made me independent. If in creating a human being God himself had lost a little of his power, he would indeed be unable to make a human being independent.</w:t>
      </w:r>
      <w:r w:rsidRPr="00780572">
        <w:rPr>
          <w:rStyle w:val="FootnoteReference"/>
          <w:rFonts w:ascii="Times New Roman" w:hAnsi="Times New Roman" w:cs="Times New Roman"/>
          <w:shd w:val="clear" w:color="auto" w:fill="FFFFFF"/>
        </w:rPr>
        <w:footnoteReference w:id="67"/>
      </w:r>
    </w:p>
    <w:p w14:paraId="465466F5" w14:textId="3DD350AC" w:rsidR="002C54FD" w:rsidRPr="00343814" w:rsidRDefault="002C54FD"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Fabro tethers Kierkegaard to Thomas at this point on the basis of a metaphysics of creation that also indicated a non-rivalrous form of agency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before God</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68"/>
      </w:r>
      <w:r w:rsidRPr="00343814">
        <w:rPr>
          <w:rFonts w:ascii="Times New Roman" w:hAnsi="Times New Roman" w:cs="Times New Roman"/>
          <w:sz w:val="24"/>
          <w:szCs w:val="24"/>
          <w:shd w:val="clear" w:color="auto" w:fill="FFFFFF"/>
        </w:rPr>
        <w:t xml:space="preserve"> By establishing the constitutive foundation of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positive anthropology of the image of God, Fabro grounded an existential view of created or participated freedom that freely unites a connection between finite and infinite being by faith (freedom in act) and refuses that connection in sin (unfreedom in potency). Thus, Fabro argued that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view of the single individual included freedom as an indispensable spiritual task of selfhood that included but cannot be reduced to an unrealized natural capacity.</w:t>
      </w:r>
    </w:p>
    <w:p w14:paraId="0A60D63D" w14:textId="5D65DDC8" w:rsidR="003E1DA9" w:rsidRPr="00780572" w:rsidRDefault="003E1DA9" w:rsidP="00343814">
      <w:pPr>
        <w:pStyle w:val="Heading4"/>
        <w:jc w:val="both"/>
        <w:rPr>
          <w:rFonts w:ascii="Times New Roman" w:hAnsi="Times New Roman" w:cs="Times New Roman"/>
          <w:color w:val="auto"/>
          <w:sz w:val="24"/>
          <w:szCs w:val="24"/>
          <w:shd w:val="clear" w:color="auto" w:fill="FFFFFF"/>
        </w:rPr>
      </w:pPr>
      <w:r w:rsidRPr="00780572">
        <w:rPr>
          <w:rFonts w:ascii="Times New Roman" w:hAnsi="Times New Roman" w:cs="Times New Roman"/>
          <w:color w:val="auto"/>
          <w:sz w:val="24"/>
          <w:szCs w:val="24"/>
          <w:shd w:val="clear" w:color="auto" w:fill="FFFFFF"/>
        </w:rPr>
        <w:t>3.2.</w:t>
      </w:r>
      <w:r w:rsidR="00343814" w:rsidRPr="00780572">
        <w:rPr>
          <w:rFonts w:ascii="Times New Roman" w:hAnsi="Times New Roman" w:cs="Times New Roman"/>
          <w:color w:val="auto"/>
          <w:sz w:val="24"/>
          <w:szCs w:val="24"/>
          <w:shd w:val="clear" w:color="auto" w:fill="FFFFFF"/>
        </w:rPr>
        <w:tab/>
      </w:r>
      <w:r w:rsidRPr="00780572">
        <w:rPr>
          <w:rFonts w:ascii="Times New Roman" w:hAnsi="Times New Roman" w:cs="Times New Roman"/>
          <w:color w:val="auto"/>
          <w:sz w:val="24"/>
          <w:szCs w:val="24"/>
          <w:shd w:val="clear" w:color="auto" w:fill="FFFFFF"/>
        </w:rPr>
        <w:t>Anxiety, Faith, and Reason</w:t>
      </w:r>
    </w:p>
    <w:p w14:paraId="4007A84B" w14:textId="6B05FF82" w:rsidR="003E1DA9" w:rsidRPr="00343814" w:rsidRDefault="003E1DA9"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The humble patience of absolute devotion is a key feature of Kierkegaardian faith </w:t>
      </w:r>
      <w:r w:rsidRPr="00343814">
        <w:rPr>
          <w:rFonts w:ascii="Times New Roman" w:hAnsi="Times New Roman" w:cs="Times New Roman"/>
          <w:i/>
          <w:iCs/>
          <w:sz w:val="24"/>
          <w:szCs w:val="24"/>
          <w:shd w:val="clear" w:color="auto" w:fill="FFFFFF"/>
        </w:rPr>
        <w:t>and</w:t>
      </w:r>
      <w:r w:rsidRPr="00343814">
        <w:rPr>
          <w:rFonts w:ascii="Times New Roman" w:hAnsi="Times New Roman" w:cs="Times New Roman"/>
          <w:sz w:val="24"/>
          <w:szCs w:val="24"/>
          <w:shd w:val="clear" w:color="auto" w:fill="FFFFFF"/>
        </w:rPr>
        <w:t xml:space="preserve"> a condition of spirit. One does not despair because one anticipates the future blessing that the </w:t>
      </w:r>
      <w:r w:rsidR="00343814" w:rsidRPr="00343814">
        <w:rPr>
          <w:rFonts w:ascii="Times New Roman" w:hAnsi="Times New Roman" w:cs="Times New Roman"/>
          <w:sz w:val="24"/>
          <w:szCs w:val="24"/>
          <w:shd w:val="clear" w:color="auto" w:fill="FFFFFF"/>
        </w:rPr>
        <w:t>Lord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providence will bestow with every good and perfect gift. Kierkegaard argued that the invisibility of the </w:t>
      </w:r>
      <w:r w:rsidR="00343814" w:rsidRPr="00343814">
        <w:rPr>
          <w:rFonts w:ascii="Times New Roman" w:hAnsi="Times New Roman" w:cs="Times New Roman"/>
          <w:sz w:val="24"/>
          <w:szCs w:val="24"/>
          <w:shd w:val="clear" w:color="auto" w:fill="FFFFFF"/>
        </w:rPr>
        <w:t>Lord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presence is an advantage because Providence always is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on time</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so one may patiently entrust oneself to the </w:t>
      </w:r>
      <w:r w:rsidR="00343814" w:rsidRPr="00343814">
        <w:rPr>
          <w:rFonts w:ascii="Times New Roman" w:hAnsi="Times New Roman" w:cs="Times New Roman"/>
          <w:sz w:val="24"/>
          <w:szCs w:val="24"/>
          <w:shd w:val="clear" w:color="auto" w:fill="FFFFFF"/>
        </w:rPr>
        <w:t>Lord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goodness. The divine presence of the free creator to each creature indicates to Kierkegaard that </w:t>
      </w:r>
    </w:p>
    <w:p w14:paraId="00D01FB0" w14:textId="3C49C882" w:rsidR="003E1DA9" w:rsidRPr="00343814" w:rsidRDefault="00343814" w:rsidP="00780572">
      <w:pPr>
        <w:pStyle w:val="BodyTextFirstIndent2"/>
        <w:ind w:firstLine="0"/>
        <w:jc w:val="both"/>
        <w:rPr>
          <w:rFonts w:ascii="Times New Roman" w:hAnsi="Times New Roman" w:cs="Times New Roman"/>
          <w:sz w:val="24"/>
          <w:szCs w:val="24"/>
          <w:shd w:val="clear" w:color="auto" w:fill="FFFFFF"/>
        </w:rPr>
      </w:pPr>
      <w:r w:rsidRPr="00780572">
        <w:rPr>
          <w:rFonts w:ascii="Times New Roman" w:hAnsi="Times New Roman" w:cs="Times New Roman"/>
          <w:shd w:val="clear" w:color="auto" w:fill="FFFFFF"/>
        </w:rPr>
        <w:t>“</w:t>
      </w:r>
      <w:r w:rsidR="003E1DA9" w:rsidRPr="00780572">
        <w:rPr>
          <w:rFonts w:ascii="Times New Roman" w:hAnsi="Times New Roman" w:cs="Times New Roman"/>
          <w:shd w:val="clear" w:color="auto" w:fill="FFFFFF"/>
        </w:rPr>
        <w:t>You listen to every cry</w:t>
      </w:r>
      <w:r w:rsidRPr="00780572">
        <w:rPr>
          <w:rFonts w:ascii="Times New Roman" w:hAnsi="Times New Roman" w:cs="Times New Roman"/>
          <w:shd w:val="clear" w:color="auto" w:fill="FFFFFF"/>
        </w:rPr>
        <w:t>”</w:t>
      </w:r>
      <w:r w:rsidR="003E1DA9" w:rsidRPr="00780572">
        <w:rPr>
          <w:rFonts w:ascii="Times New Roman" w:hAnsi="Times New Roman" w:cs="Times New Roman"/>
          <w:shd w:val="clear" w:color="auto" w:fill="FFFFFF"/>
        </w:rPr>
        <w:t xml:space="preserve"> and </w:t>
      </w:r>
      <w:r w:rsidRPr="00780572">
        <w:rPr>
          <w:rFonts w:ascii="Times New Roman" w:hAnsi="Times New Roman" w:cs="Times New Roman"/>
          <w:shd w:val="clear" w:color="auto" w:fill="FFFFFF"/>
        </w:rPr>
        <w:t>“</w:t>
      </w:r>
      <w:r w:rsidR="003E1DA9" w:rsidRPr="00780572">
        <w:rPr>
          <w:rFonts w:ascii="Times New Roman" w:hAnsi="Times New Roman" w:cs="Times New Roman"/>
          <w:shd w:val="clear" w:color="auto" w:fill="FFFFFF"/>
        </w:rPr>
        <w:t>You know and you have not forgotten. You remember his name, you know where he is hidden</w:t>
      </w:r>
      <w:r w:rsidRPr="00780572">
        <w:rPr>
          <w:rFonts w:ascii="Times New Roman" w:hAnsi="Times New Roman" w:cs="Times New Roman"/>
          <w:shd w:val="clear" w:color="auto" w:fill="FFFFFF"/>
        </w:rPr>
        <w:t>”</w:t>
      </w:r>
      <w:r w:rsidR="003E1DA9" w:rsidRPr="00780572">
        <w:rPr>
          <w:rFonts w:ascii="Times New Roman" w:hAnsi="Times New Roman" w:cs="Times New Roman"/>
          <w:shd w:val="clear" w:color="auto" w:fill="FFFFFF"/>
        </w:rPr>
        <w:t xml:space="preserve"> … It is more blessed to give thanks when life becomes a dark saying; more blessed still, when our heart is oppressed, when the soul is in darkness, when reason betrays us with ambiguity and memory tricks us with oblivion.</w:t>
      </w:r>
      <w:r w:rsidR="003E1DA9" w:rsidRPr="00780572">
        <w:rPr>
          <w:rStyle w:val="FootnoteReference"/>
          <w:rFonts w:ascii="Times New Roman" w:hAnsi="Times New Roman" w:cs="Times New Roman"/>
          <w:shd w:val="clear" w:color="auto" w:fill="FFFFFF"/>
        </w:rPr>
        <w:footnoteReference w:id="69"/>
      </w:r>
    </w:p>
    <w:p w14:paraId="4B5C5FA1" w14:textId="55EEB106" w:rsidR="003E1DA9" w:rsidRPr="00343814" w:rsidRDefault="003E1DA9"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The point Fabro draws out of Kierkegaard is not the elimination of suffering but the provision of a new context between passion and glory. For Fabro,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distinction between faith and reason is foundational to understanding </w:t>
      </w:r>
      <w:r w:rsidR="00343814" w:rsidRPr="00343814">
        <w:rPr>
          <w:rFonts w:ascii="Times New Roman" w:hAnsi="Times New Roman" w:cs="Times New Roman"/>
          <w:sz w:val="24"/>
          <w:szCs w:val="24"/>
          <w:shd w:val="clear" w:color="auto" w:fill="FFFFFF"/>
        </w:rPr>
        <w:t>Kierkegaard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view of anxiety. For Kierkegaard, anxiety is basic to our spiritual climate due to a negative awareness of Infinite being and a positive awareness of finitude. Fabro explains that for Kierkegaard, our fallenness is not original to us:</w:t>
      </w:r>
    </w:p>
    <w:p w14:paraId="31CD8246" w14:textId="5AD2887B" w:rsidR="003E1DA9" w:rsidRPr="006C02A9" w:rsidRDefault="003E1DA9" w:rsidP="006C02A9">
      <w:pPr>
        <w:pStyle w:val="BodyTextFirstIndent2"/>
        <w:ind w:firstLine="0"/>
        <w:jc w:val="both"/>
        <w:rPr>
          <w:rFonts w:ascii="Times New Roman" w:hAnsi="Times New Roman" w:cs="Times New Roman"/>
          <w:shd w:val="clear" w:color="auto" w:fill="FFFFFF"/>
        </w:rPr>
      </w:pPr>
      <w:r w:rsidRPr="006C02A9">
        <w:rPr>
          <w:rFonts w:ascii="Times New Roman" w:hAnsi="Times New Roman" w:cs="Times New Roman"/>
          <w:shd w:val="clear" w:color="auto" w:fill="FFFFFF"/>
        </w:rPr>
        <w:lastRenderedPageBreak/>
        <w:t xml:space="preserve">Anxiety is not then the fundamental atmosphere of humanity but only the spiritual climate of the fall, it is the invasion of the negative in us that each one unleashes with </w:t>
      </w:r>
      <w:r w:rsidR="00343814" w:rsidRPr="006C02A9">
        <w:rPr>
          <w:rFonts w:ascii="Times New Roman" w:hAnsi="Times New Roman" w:cs="Times New Roman"/>
          <w:shd w:val="clear" w:color="auto" w:fill="FFFFFF"/>
        </w:rPr>
        <w:t>one’s</w:t>
      </w:r>
      <w:r w:rsidRPr="006C02A9">
        <w:rPr>
          <w:rFonts w:ascii="Times New Roman" w:hAnsi="Times New Roman" w:cs="Times New Roman"/>
          <w:shd w:val="clear" w:color="auto" w:fill="FFFFFF"/>
        </w:rPr>
        <w:t xml:space="preserve"> will to abandon the Infinite for the finite, of leaving Being for the nothingness that the object of anxiety precisely is.</w:t>
      </w:r>
      <w:r w:rsidRPr="006C02A9">
        <w:rPr>
          <w:rStyle w:val="FootnoteReference"/>
          <w:rFonts w:ascii="Times New Roman" w:hAnsi="Times New Roman" w:cs="Times New Roman"/>
          <w:shd w:val="clear" w:color="auto" w:fill="FFFFFF"/>
        </w:rPr>
        <w:footnoteReference w:id="70"/>
      </w:r>
    </w:p>
    <w:p w14:paraId="340B941E" w14:textId="08B0C379" w:rsidR="003E1DA9" w:rsidRPr="00343814" w:rsidRDefault="003E1DA9"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For Kierkegaard, the unbeliever experiences melancholy as a divine punishment whereas the believer encounters melancholy as an opportunity for </w:t>
      </w:r>
      <w:r w:rsidR="00343814" w:rsidRPr="00343814">
        <w:rPr>
          <w:rFonts w:ascii="Times New Roman" w:hAnsi="Times New Roman" w:cs="Times New Roman"/>
          <w:sz w:val="24"/>
          <w:szCs w:val="24"/>
          <w:shd w:val="clear" w:color="auto" w:fill="FFFFFF"/>
        </w:rPr>
        <w:t>faith</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triumph. Indeed, Kierkegaard explained that anxiety ascends toward faith insofar as one moves concretely toward being and away from abstract thought.</w:t>
      </w:r>
    </w:p>
    <w:p w14:paraId="3B3E10D3" w14:textId="77777777" w:rsidR="003E1DA9" w:rsidRPr="00343814" w:rsidRDefault="003E1DA9" w:rsidP="006C02A9">
      <w:pPr>
        <w:pStyle w:val="BodyTextFirstIndent2"/>
        <w:ind w:firstLine="0"/>
        <w:jc w:val="both"/>
        <w:rPr>
          <w:rFonts w:ascii="Times New Roman" w:hAnsi="Times New Roman" w:cs="Times New Roman"/>
          <w:sz w:val="24"/>
          <w:szCs w:val="24"/>
          <w:shd w:val="clear" w:color="auto" w:fill="FFFFFF"/>
        </w:rPr>
      </w:pPr>
      <w:r w:rsidRPr="006C02A9">
        <w:rPr>
          <w:rFonts w:ascii="Times New Roman" w:hAnsi="Times New Roman" w:cs="Times New Roman"/>
          <w:shd w:val="clear" w:color="auto" w:fill="FFFFFF"/>
        </w:rPr>
        <w:t xml:space="preserve">This upbringing from innate anxiety to faith is a rigorous upbringing. Anxiety is the most frightful sort of spiritual trial—until the point is reached at which this same person is practiced in faith—that is in viewing everything inversely, becoming hopeful and confident when something happens that previously would almost have caused him to expire and swoon in anxiety … Clinging fast in this way to the thought that God is love just the same—this is the abstract form of faith, and faith </w:t>
      </w:r>
      <w:r w:rsidRPr="006C02A9">
        <w:rPr>
          <w:rFonts w:ascii="Times New Roman" w:hAnsi="Times New Roman" w:cs="Times New Roman"/>
          <w:i/>
          <w:iCs/>
          <w:shd w:val="clear" w:color="auto" w:fill="FFFFFF"/>
        </w:rPr>
        <w:t>in abstracto</w:t>
      </w:r>
      <w:r w:rsidRPr="006C02A9">
        <w:rPr>
          <w:rFonts w:ascii="Times New Roman" w:hAnsi="Times New Roman" w:cs="Times New Roman"/>
          <w:shd w:val="clear" w:color="auto" w:fill="FFFFFF"/>
        </w:rPr>
        <w:t>. Then it will certainly come to pass—he will succeed in making his relation to God concrete.</w:t>
      </w:r>
      <w:r w:rsidRPr="006C02A9">
        <w:rPr>
          <w:rStyle w:val="FootnoteReference"/>
          <w:rFonts w:ascii="Times New Roman" w:hAnsi="Times New Roman" w:cs="Times New Roman"/>
          <w:shd w:val="clear" w:color="auto" w:fill="FFFFFF"/>
        </w:rPr>
        <w:footnoteReference w:id="71"/>
      </w:r>
      <w:r w:rsidRPr="006C02A9">
        <w:rPr>
          <w:rFonts w:ascii="Times New Roman" w:hAnsi="Times New Roman" w:cs="Times New Roman"/>
          <w:shd w:val="clear" w:color="auto" w:fill="FFFFFF"/>
        </w:rPr>
        <w:t xml:space="preserve">  </w:t>
      </w:r>
    </w:p>
    <w:p w14:paraId="571844E5" w14:textId="51E218F3" w:rsidR="003E1DA9" w:rsidRPr="00343814" w:rsidRDefault="003E1DA9"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Easier said than done. However, confident in the hope of the </w:t>
      </w:r>
      <w:r w:rsidR="00343814" w:rsidRPr="00343814">
        <w:rPr>
          <w:rFonts w:ascii="Times New Roman" w:hAnsi="Times New Roman" w:cs="Times New Roman"/>
          <w:sz w:val="24"/>
          <w:szCs w:val="24"/>
          <w:shd w:val="clear" w:color="auto" w:fill="FFFFFF"/>
        </w:rPr>
        <w:t>Lord</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loving providence and care, one can make concrete </w:t>
      </w:r>
      <w:r w:rsidR="00343814" w:rsidRPr="00343814">
        <w:rPr>
          <w:rFonts w:ascii="Times New Roman" w:hAnsi="Times New Roman" w:cs="Times New Roman"/>
          <w:sz w:val="24"/>
          <w:szCs w:val="24"/>
          <w:shd w:val="clear" w:color="auto" w:fill="FFFFFF"/>
        </w:rPr>
        <w:t>one</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God-relation in the present. For this reason, Fabro explores the twofold tension of anxiety and faith, which tends negatively toward </w:t>
      </w:r>
      <w:r w:rsidR="00343814" w:rsidRPr="00343814">
        <w:rPr>
          <w:rFonts w:ascii="Times New Roman" w:hAnsi="Times New Roman" w:cs="Times New Roman"/>
          <w:sz w:val="24"/>
          <w:szCs w:val="24"/>
          <w:shd w:val="clear" w:color="auto" w:fill="FFFFFF"/>
        </w:rPr>
        <w:t>Adam</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sin and positively toward </w:t>
      </w:r>
      <w:r w:rsidR="00343814" w:rsidRPr="00343814">
        <w:rPr>
          <w:rFonts w:ascii="Times New Roman" w:hAnsi="Times New Roman" w:cs="Times New Roman"/>
          <w:sz w:val="24"/>
          <w:szCs w:val="24"/>
          <w:shd w:val="clear" w:color="auto" w:fill="FFFFFF"/>
        </w:rPr>
        <w:t>Christ</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atonement. Fabro writes that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before faith and beyond faith, we live in anxiety</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since the nothingness of anxiety encompasses finitude as possibility; yet the becoming of faith tends the will toward the infinite as actuality in the decision of freedom.</w:t>
      </w:r>
      <w:r w:rsidRPr="00343814">
        <w:rPr>
          <w:rStyle w:val="FootnoteReference"/>
          <w:rFonts w:ascii="Times New Roman" w:hAnsi="Times New Roman" w:cs="Times New Roman"/>
          <w:sz w:val="24"/>
          <w:szCs w:val="24"/>
          <w:shd w:val="clear" w:color="auto" w:fill="FFFFFF"/>
        </w:rPr>
        <w:footnoteReference w:id="72"/>
      </w:r>
      <w:r w:rsidRPr="00343814">
        <w:rPr>
          <w:rFonts w:ascii="Times New Roman" w:hAnsi="Times New Roman" w:cs="Times New Roman"/>
          <w:sz w:val="24"/>
          <w:szCs w:val="24"/>
          <w:shd w:val="clear" w:color="auto" w:fill="FFFFFF"/>
        </w:rPr>
        <w:t xml:space="preserve"> The formal grasp of faith understands abstractly </w:t>
      </w:r>
      <w:r w:rsidRPr="00343814">
        <w:rPr>
          <w:rFonts w:ascii="Times New Roman" w:hAnsi="Times New Roman" w:cs="Times New Roman"/>
          <w:i/>
          <w:iCs/>
          <w:sz w:val="24"/>
          <w:szCs w:val="24"/>
          <w:shd w:val="clear" w:color="auto" w:fill="FFFFFF"/>
        </w:rPr>
        <w:t>that</w:t>
      </w:r>
      <w:r w:rsidRPr="00343814">
        <w:rPr>
          <w:rFonts w:ascii="Times New Roman" w:hAnsi="Times New Roman" w:cs="Times New Roman"/>
          <w:sz w:val="24"/>
          <w:szCs w:val="24"/>
          <w:shd w:val="clear" w:color="auto" w:fill="FFFFFF"/>
        </w:rPr>
        <w:t xml:space="preserve"> God is love, but faith actually overcomes anxiety with the experience of </w:t>
      </w:r>
      <w:r w:rsidRPr="00343814">
        <w:rPr>
          <w:rFonts w:ascii="Times New Roman" w:hAnsi="Times New Roman" w:cs="Times New Roman"/>
          <w:i/>
          <w:iCs/>
          <w:sz w:val="24"/>
          <w:szCs w:val="24"/>
          <w:shd w:val="clear" w:color="auto" w:fill="FFFFFF"/>
        </w:rPr>
        <w:t>how</w:t>
      </w:r>
      <w:r w:rsidRPr="00343814">
        <w:rPr>
          <w:rFonts w:ascii="Times New Roman" w:hAnsi="Times New Roman" w:cs="Times New Roman"/>
          <w:sz w:val="24"/>
          <w:szCs w:val="24"/>
          <w:shd w:val="clear" w:color="auto" w:fill="FFFFFF"/>
        </w:rPr>
        <w:t xml:space="preserve"> God is love when faith becomes concrete as a free response directly addressed to Christ, the love of God incarnate.</w:t>
      </w:r>
      <w:r w:rsidRPr="00343814">
        <w:rPr>
          <w:rStyle w:val="FootnoteReference"/>
          <w:rFonts w:ascii="Times New Roman" w:hAnsi="Times New Roman" w:cs="Times New Roman"/>
          <w:sz w:val="24"/>
          <w:szCs w:val="24"/>
          <w:shd w:val="clear" w:color="auto" w:fill="FFFFFF"/>
        </w:rPr>
        <w:footnoteReference w:id="73"/>
      </w:r>
      <w:r w:rsidRPr="00343814">
        <w:rPr>
          <w:rFonts w:ascii="Times New Roman" w:hAnsi="Times New Roman" w:cs="Times New Roman"/>
          <w:sz w:val="24"/>
          <w:szCs w:val="24"/>
          <w:shd w:val="clear" w:color="auto" w:fill="FFFFFF"/>
        </w:rPr>
        <w:t xml:space="preserve"> </w:t>
      </w:r>
    </w:p>
    <w:p w14:paraId="5917E1A7" w14:textId="22112E1B" w:rsidR="003E1DA9" w:rsidRPr="00343814" w:rsidRDefault="003E1DA9"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 xml:space="preserve">Fabro explains in a footnote that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Kierkegaard combats directly the idealistic absorption of faith into reason</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 which is why he refers to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 xml:space="preserve">the object of faith as the absurd (later he prefers </w:t>
      </w:r>
      <w:r w:rsidRPr="00343814">
        <w:rPr>
          <w:rFonts w:ascii="Times New Roman" w:hAnsi="Times New Roman" w:cs="Times New Roman"/>
          <w:i/>
          <w:iCs/>
          <w:sz w:val="24"/>
          <w:szCs w:val="24"/>
          <w:shd w:val="clear" w:color="auto" w:fill="FFFFFF"/>
        </w:rPr>
        <w:t>paradox</w:t>
      </w:r>
      <w:r w:rsidRPr="00343814">
        <w:rPr>
          <w:rFonts w:ascii="Times New Roman" w:hAnsi="Times New Roman" w:cs="Times New Roman"/>
          <w:sz w:val="24"/>
          <w:szCs w:val="24"/>
          <w:shd w:val="clear" w:color="auto" w:fill="FFFFFF"/>
        </w:rPr>
        <w:t xml:space="preserve">) since he does not intend absurd in a logical but an existential sense, which is what we </w:t>
      </w:r>
      <w:r w:rsidRPr="00343814">
        <w:rPr>
          <w:rFonts w:ascii="Times New Roman" w:hAnsi="Times New Roman" w:cs="Times New Roman"/>
          <w:i/>
          <w:iCs/>
          <w:sz w:val="24"/>
          <w:szCs w:val="24"/>
          <w:shd w:val="clear" w:color="auto" w:fill="FFFFFF"/>
        </w:rPr>
        <w:t>by reason alone</w:t>
      </w:r>
      <w:r w:rsidRPr="00343814">
        <w:rPr>
          <w:rFonts w:ascii="Times New Roman" w:hAnsi="Times New Roman" w:cs="Times New Roman"/>
          <w:sz w:val="24"/>
          <w:szCs w:val="24"/>
          <w:shd w:val="clear" w:color="auto" w:fill="FFFFFF"/>
        </w:rPr>
        <w:t xml:space="preserve"> can neither admit nor comprehend</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74"/>
      </w:r>
      <w:r w:rsidRPr="00343814">
        <w:rPr>
          <w:rFonts w:ascii="Times New Roman" w:hAnsi="Times New Roman" w:cs="Times New Roman"/>
          <w:sz w:val="24"/>
          <w:szCs w:val="24"/>
          <w:shd w:val="clear" w:color="auto" w:fill="FFFFFF"/>
        </w:rPr>
        <w:t xml:space="preserve"> Still Kierkegaard reserves a </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positive function of reason for the preparation of faith and, under the guidance of faith, for its explication</w:t>
      </w:r>
      <w:r w:rsidR="00343814">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w:t>
      </w:r>
      <w:r w:rsidRPr="00343814">
        <w:rPr>
          <w:rStyle w:val="FootnoteReference"/>
          <w:rFonts w:ascii="Times New Roman" w:hAnsi="Times New Roman" w:cs="Times New Roman"/>
          <w:sz w:val="24"/>
          <w:szCs w:val="24"/>
          <w:shd w:val="clear" w:color="auto" w:fill="FFFFFF"/>
        </w:rPr>
        <w:footnoteReference w:id="75"/>
      </w:r>
      <w:r w:rsidRPr="00343814">
        <w:rPr>
          <w:rFonts w:ascii="Times New Roman" w:hAnsi="Times New Roman" w:cs="Times New Roman"/>
          <w:sz w:val="24"/>
          <w:szCs w:val="24"/>
          <w:shd w:val="clear" w:color="auto" w:fill="FFFFFF"/>
        </w:rPr>
        <w:t xml:space="preserve"> Thus, Fabro says that Kierkegaard distinguishes the formal grasp of </w:t>
      </w:r>
      <w:r w:rsidR="00343814" w:rsidRPr="00343814">
        <w:rPr>
          <w:rFonts w:ascii="Times New Roman" w:hAnsi="Times New Roman" w:cs="Times New Roman"/>
          <w:sz w:val="24"/>
          <w:szCs w:val="24"/>
          <w:shd w:val="clear" w:color="auto" w:fill="FFFFFF"/>
        </w:rPr>
        <w:t>faith</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w:t>
      </w:r>
      <w:r w:rsidRPr="00343814">
        <w:rPr>
          <w:rFonts w:ascii="Times New Roman" w:hAnsi="Times New Roman" w:cs="Times New Roman"/>
          <w:i/>
          <w:iCs/>
          <w:sz w:val="24"/>
          <w:szCs w:val="24"/>
          <w:shd w:val="clear" w:color="auto" w:fill="FFFFFF"/>
        </w:rPr>
        <w:t>object</w:t>
      </w:r>
      <w:r w:rsidRPr="00343814">
        <w:rPr>
          <w:rFonts w:ascii="Times New Roman" w:hAnsi="Times New Roman" w:cs="Times New Roman"/>
          <w:sz w:val="24"/>
          <w:szCs w:val="24"/>
          <w:shd w:val="clear" w:color="auto" w:fill="FFFFFF"/>
        </w:rPr>
        <w:t xml:space="preserve"> from the concrete relation of </w:t>
      </w:r>
      <w:r w:rsidR="00343814" w:rsidRPr="00343814">
        <w:rPr>
          <w:rFonts w:ascii="Times New Roman" w:hAnsi="Times New Roman" w:cs="Times New Roman"/>
          <w:sz w:val="24"/>
          <w:szCs w:val="24"/>
          <w:shd w:val="clear" w:color="auto" w:fill="FFFFFF"/>
        </w:rPr>
        <w:t>faith</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w:t>
      </w:r>
      <w:r w:rsidRPr="00343814">
        <w:rPr>
          <w:rFonts w:ascii="Times New Roman" w:hAnsi="Times New Roman" w:cs="Times New Roman"/>
          <w:i/>
          <w:iCs/>
          <w:sz w:val="24"/>
          <w:szCs w:val="24"/>
          <w:shd w:val="clear" w:color="auto" w:fill="FFFFFF"/>
        </w:rPr>
        <w:t>act</w:t>
      </w:r>
      <w:r w:rsidRPr="00343814">
        <w:rPr>
          <w:rFonts w:ascii="Times New Roman" w:hAnsi="Times New Roman" w:cs="Times New Roman"/>
          <w:sz w:val="24"/>
          <w:szCs w:val="24"/>
          <w:shd w:val="clear" w:color="auto" w:fill="FFFFFF"/>
        </w:rPr>
        <w:t xml:space="preserve">. The object of faith is paradoxical to disinterested reason insofar as it refers primarily not to a concept but to the existential act of the </w:t>
      </w:r>
      <w:r w:rsidR="00343814" w:rsidRPr="00343814">
        <w:rPr>
          <w:rFonts w:ascii="Times New Roman" w:hAnsi="Times New Roman" w:cs="Times New Roman"/>
          <w:sz w:val="24"/>
          <w:szCs w:val="24"/>
          <w:shd w:val="clear" w:color="auto" w:fill="FFFFFF"/>
        </w:rPr>
        <w:t>will</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free response. The approximate proposition is distinguished from and yet related to the appropriate model in a new context.</w:t>
      </w:r>
    </w:p>
    <w:p w14:paraId="0438A30E" w14:textId="77777777" w:rsidR="003E1DA9" w:rsidRPr="00343814" w:rsidRDefault="003E1DA9" w:rsidP="006C02A9">
      <w:pPr>
        <w:pStyle w:val="BodyTextFirstIndent2"/>
        <w:ind w:firstLine="0"/>
        <w:jc w:val="both"/>
        <w:rPr>
          <w:rFonts w:ascii="Times New Roman" w:hAnsi="Times New Roman" w:cs="Times New Roman"/>
          <w:sz w:val="24"/>
          <w:szCs w:val="24"/>
          <w:shd w:val="clear" w:color="auto" w:fill="FFFFFF"/>
        </w:rPr>
      </w:pPr>
      <w:r w:rsidRPr="006C02A9">
        <w:rPr>
          <w:rFonts w:ascii="Times New Roman" w:hAnsi="Times New Roman" w:cs="Times New Roman"/>
          <w:shd w:val="clear" w:color="auto" w:fill="FFFFFF"/>
        </w:rPr>
        <w:lastRenderedPageBreak/>
        <w:t>the being of the Christian in time [is] the relation to transcendence for eternity, articulated in faith in Christ and realized as the imitation of Christ whereby each person becomes a single individual before God and dies to herself and to the world.</w:t>
      </w:r>
      <w:r w:rsidRPr="006C02A9">
        <w:rPr>
          <w:rStyle w:val="FootnoteReference"/>
          <w:rFonts w:ascii="Times New Roman" w:hAnsi="Times New Roman" w:cs="Times New Roman"/>
          <w:shd w:val="clear" w:color="auto" w:fill="FFFFFF"/>
        </w:rPr>
        <w:footnoteReference w:id="76"/>
      </w:r>
    </w:p>
    <w:p w14:paraId="0BD40C55" w14:textId="63A9A027" w:rsidR="003E1DA9" w:rsidRPr="00343814" w:rsidRDefault="00343814"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shd w:val="clear" w:color="auto" w:fill="FFFFFF"/>
        </w:rPr>
        <w:t>Fabro</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3E1DA9" w:rsidRPr="00343814">
        <w:rPr>
          <w:rFonts w:ascii="Times New Roman" w:hAnsi="Times New Roman" w:cs="Times New Roman"/>
          <w:sz w:val="24"/>
          <w:szCs w:val="24"/>
          <w:shd w:val="clear" w:color="auto" w:fill="FFFFFF"/>
        </w:rPr>
        <w:t xml:space="preserve"> depiction of </w:t>
      </w:r>
      <w:r w:rsidRPr="00343814">
        <w:rPr>
          <w:rFonts w:ascii="Times New Roman" w:hAnsi="Times New Roman" w:cs="Times New Roman"/>
          <w:sz w:val="24"/>
          <w:szCs w:val="24"/>
          <w:shd w:val="clear" w:color="auto" w:fill="FFFFFF"/>
        </w:rPr>
        <w:t>Kierkegaard</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3E1DA9" w:rsidRPr="00343814">
        <w:rPr>
          <w:rFonts w:ascii="Times New Roman" w:hAnsi="Times New Roman" w:cs="Times New Roman"/>
          <w:sz w:val="24"/>
          <w:szCs w:val="24"/>
          <w:shd w:val="clear" w:color="auto" w:fill="FFFFFF"/>
        </w:rPr>
        <w:t xml:space="preserve"> theological anthropology includes the formal draw of the ideal upon the actual, the exegetical integration of Climacus and Anti-Climacus, the metaphysical participation of time and eternity and the finite-infinite since the being (</w:t>
      </w:r>
      <w:r w:rsidR="003E1DA9" w:rsidRPr="00343814">
        <w:rPr>
          <w:rFonts w:ascii="Times New Roman" w:hAnsi="Times New Roman" w:cs="Times New Roman"/>
          <w:i/>
          <w:iCs/>
          <w:sz w:val="24"/>
          <w:szCs w:val="24"/>
          <w:shd w:val="clear" w:color="auto" w:fill="FFFFFF"/>
        </w:rPr>
        <w:t>ens</w:t>
      </w:r>
      <w:r w:rsidR="003E1DA9" w:rsidRPr="00343814">
        <w:rPr>
          <w:rFonts w:ascii="Times New Roman" w:hAnsi="Times New Roman" w:cs="Times New Roman"/>
          <w:sz w:val="24"/>
          <w:szCs w:val="24"/>
          <w:shd w:val="clear" w:color="auto" w:fill="FFFFFF"/>
        </w:rPr>
        <w:t xml:space="preserve">) of the Christian (in act) participates in the </w:t>
      </w:r>
      <w:r w:rsidR="003E1DA9" w:rsidRPr="00343814">
        <w:rPr>
          <w:rFonts w:ascii="Times New Roman" w:hAnsi="Times New Roman" w:cs="Times New Roman"/>
          <w:i/>
          <w:iCs/>
          <w:sz w:val="24"/>
          <w:szCs w:val="24"/>
          <w:shd w:val="clear" w:color="auto" w:fill="FFFFFF"/>
        </w:rPr>
        <w:t>esse</w:t>
      </w:r>
      <w:r w:rsidR="003E1DA9" w:rsidRPr="00343814">
        <w:rPr>
          <w:rFonts w:ascii="Times New Roman" w:hAnsi="Times New Roman" w:cs="Times New Roman"/>
          <w:sz w:val="24"/>
          <w:szCs w:val="24"/>
          <w:shd w:val="clear" w:color="auto" w:fill="FFFFFF"/>
        </w:rPr>
        <w:t xml:space="preserve"> of divine transcendence (as act), existentially as the single individual before God, morally oriented toward the truth in potency and to the actual good, and theologically expressed in faith yet realized in imitation of </w:t>
      </w:r>
      <w:r w:rsidRPr="00343814">
        <w:rPr>
          <w:rFonts w:ascii="Times New Roman" w:hAnsi="Times New Roman" w:cs="Times New Roman"/>
          <w:sz w:val="24"/>
          <w:szCs w:val="24"/>
          <w:shd w:val="clear" w:color="auto" w:fill="FFFFFF"/>
        </w:rPr>
        <w:t>Christ</w:t>
      </w:r>
      <w:r>
        <w:rPr>
          <w:rFonts w:ascii="Times New Roman" w:hAnsi="Times New Roman" w:cs="Times New Roman"/>
          <w:sz w:val="24"/>
          <w:szCs w:val="24"/>
          <w:shd w:val="clear" w:color="auto" w:fill="FFFFFF"/>
        </w:rPr>
        <w:t>’</w:t>
      </w:r>
      <w:r w:rsidRPr="00343814">
        <w:rPr>
          <w:rFonts w:ascii="Times New Roman" w:hAnsi="Times New Roman" w:cs="Times New Roman"/>
          <w:sz w:val="24"/>
          <w:szCs w:val="24"/>
          <w:shd w:val="clear" w:color="auto" w:fill="FFFFFF"/>
        </w:rPr>
        <w:t>s</w:t>
      </w:r>
      <w:r w:rsidR="003E1DA9" w:rsidRPr="00343814">
        <w:rPr>
          <w:rFonts w:ascii="Times New Roman" w:hAnsi="Times New Roman" w:cs="Times New Roman"/>
          <w:sz w:val="24"/>
          <w:szCs w:val="24"/>
          <w:shd w:val="clear" w:color="auto" w:fill="FFFFFF"/>
        </w:rPr>
        <w:t xml:space="preserve"> self-gift. </w:t>
      </w:r>
    </w:p>
    <w:p w14:paraId="3A78C9A9" w14:textId="77777777" w:rsidR="006166CD" w:rsidRPr="00343814" w:rsidRDefault="006166CD" w:rsidP="00343814">
      <w:pPr>
        <w:spacing w:line="240" w:lineRule="auto"/>
        <w:jc w:val="both"/>
        <w:rPr>
          <w:rFonts w:ascii="Times New Roman" w:hAnsi="Times New Roman" w:cs="Times New Roman"/>
          <w:i/>
          <w:iCs/>
          <w:sz w:val="24"/>
          <w:szCs w:val="24"/>
          <w:shd w:val="clear" w:color="auto" w:fill="FFFFFF"/>
        </w:rPr>
      </w:pPr>
    </w:p>
    <w:p w14:paraId="2A02B0AA" w14:textId="53248114" w:rsidR="002C54FD" w:rsidRPr="006C02A9" w:rsidRDefault="008F5F04" w:rsidP="00343814">
      <w:pPr>
        <w:pStyle w:val="Heading5"/>
        <w:jc w:val="both"/>
        <w:rPr>
          <w:rFonts w:ascii="Times New Roman" w:hAnsi="Times New Roman" w:cs="Times New Roman"/>
          <w:i/>
          <w:iCs/>
          <w:color w:val="auto"/>
          <w:sz w:val="24"/>
          <w:szCs w:val="24"/>
          <w:shd w:val="clear" w:color="auto" w:fill="FFFFFF"/>
        </w:rPr>
      </w:pPr>
      <w:r w:rsidRPr="006C02A9">
        <w:rPr>
          <w:rFonts w:ascii="Times New Roman" w:hAnsi="Times New Roman" w:cs="Times New Roman"/>
          <w:i/>
          <w:iCs/>
          <w:color w:val="auto"/>
          <w:sz w:val="24"/>
          <w:szCs w:val="24"/>
          <w:shd w:val="clear" w:color="auto" w:fill="FFFFFF"/>
        </w:rPr>
        <w:t>Concluding Remarks</w:t>
      </w:r>
    </w:p>
    <w:p w14:paraId="4F4F6F39" w14:textId="0899E74D" w:rsidR="008F5F04" w:rsidRPr="00343814" w:rsidRDefault="008F5F04"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shd w:val="clear" w:color="auto" w:fill="FFFFFF"/>
        </w:rPr>
        <w:t xml:space="preserve">Let me provide a brief comment on </w:t>
      </w:r>
      <w:r w:rsidR="00343814" w:rsidRPr="00343814">
        <w:rPr>
          <w:rFonts w:ascii="Times New Roman" w:hAnsi="Times New Roman" w:cs="Times New Roman"/>
          <w:sz w:val="24"/>
          <w:szCs w:val="24"/>
          <w:shd w:val="clear" w:color="auto" w:fill="FFFFFF"/>
        </w:rPr>
        <w:t>Fabro</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Pr="00343814">
        <w:rPr>
          <w:rFonts w:ascii="Times New Roman" w:hAnsi="Times New Roman" w:cs="Times New Roman"/>
          <w:sz w:val="24"/>
          <w:szCs w:val="24"/>
          <w:shd w:val="clear" w:color="auto" w:fill="FFFFFF"/>
        </w:rPr>
        <w:t xml:space="preserve"> contribution to the future direction of </w:t>
      </w:r>
      <w:r w:rsidR="00C54584" w:rsidRPr="00343814">
        <w:rPr>
          <w:rFonts w:ascii="Times New Roman" w:hAnsi="Times New Roman" w:cs="Times New Roman"/>
          <w:sz w:val="24"/>
          <w:szCs w:val="24"/>
          <w:shd w:val="clear" w:color="auto" w:fill="FFFFFF"/>
        </w:rPr>
        <w:t xml:space="preserve">a </w:t>
      </w:r>
      <w:r w:rsidRPr="00343814">
        <w:rPr>
          <w:rFonts w:ascii="Times New Roman" w:hAnsi="Times New Roman" w:cs="Times New Roman"/>
          <w:sz w:val="24"/>
          <w:szCs w:val="24"/>
          <w:shd w:val="clear" w:color="auto" w:fill="FFFFFF"/>
        </w:rPr>
        <w:t xml:space="preserve">systematic theology that seeks to integrate existential and metaphysical perspectives. </w:t>
      </w:r>
      <w:r w:rsidRPr="00343814">
        <w:rPr>
          <w:rFonts w:ascii="Times New Roman" w:hAnsi="Times New Roman" w:cs="Times New Roman"/>
          <w:sz w:val="24"/>
          <w:szCs w:val="24"/>
        </w:rPr>
        <w:t xml:space="preserve">In 1954, Michael Wyschogrod (1928-2015) signaled a watershed moment for the English-speaking reception of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writings by highlighting the ontological backdrop of Søren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existential project.</w:t>
      </w:r>
      <w:r w:rsidRPr="00343814">
        <w:rPr>
          <w:rStyle w:val="FootnoteReference"/>
          <w:rFonts w:ascii="Times New Roman" w:hAnsi="Times New Roman" w:cs="Times New Roman"/>
          <w:sz w:val="24"/>
          <w:szCs w:val="24"/>
        </w:rPr>
        <w:footnoteReference w:id="77"/>
      </w:r>
      <w:r w:rsidRPr="00343814">
        <w:rPr>
          <w:rFonts w:ascii="Times New Roman" w:hAnsi="Times New Roman" w:cs="Times New Roman"/>
          <w:sz w:val="24"/>
          <w:szCs w:val="24"/>
        </w:rPr>
        <w:t xml:space="preserve"> Although Kierkegaard does not </w:t>
      </w:r>
      <w:r w:rsidR="00343814">
        <w:rPr>
          <w:rFonts w:ascii="Times New Roman" w:hAnsi="Times New Roman" w:cs="Times New Roman"/>
          <w:sz w:val="24"/>
          <w:szCs w:val="24"/>
        </w:rPr>
        <w:t>“</w:t>
      </w:r>
      <w:r w:rsidRPr="00343814">
        <w:rPr>
          <w:rFonts w:ascii="Times New Roman" w:hAnsi="Times New Roman" w:cs="Times New Roman"/>
          <w:sz w:val="24"/>
          <w:szCs w:val="24"/>
        </w:rPr>
        <w:t>assume an objective interest in ontological problems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Wyschogrod argued that there still remains </w:t>
      </w:r>
      <w:r w:rsidR="00343814">
        <w:rPr>
          <w:rFonts w:ascii="Times New Roman" w:hAnsi="Times New Roman" w:cs="Times New Roman"/>
          <w:sz w:val="24"/>
          <w:szCs w:val="24"/>
        </w:rPr>
        <w:t>“</w:t>
      </w:r>
      <w:r w:rsidRPr="00343814">
        <w:rPr>
          <w:rFonts w:ascii="Times New Roman" w:hAnsi="Times New Roman" w:cs="Times New Roman"/>
          <w:sz w:val="24"/>
          <w:szCs w:val="24"/>
        </w:rPr>
        <w:t>a very marked ontological basis from which his existential thinking proceeds</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78"/>
      </w:r>
      <w:r w:rsidRPr="00343814">
        <w:rPr>
          <w:rFonts w:ascii="Times New Roman" w:hAnsi="Times New Roman" w:cs="Times New Roman"/>
          <w:sz w:val="24"/>
          <w:szCs w:val="24"/>
        </w:rPr>
        <w:t xml:space="preserve"> Throughout this seminal work, Wyschogrod explicitly linked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traditional ontology to the writings of Thomas Aquinas.</w:t>
      </w:r>
      <w:r w:rsidRPr="00343814">
        <w:rPr>
          <w:rStyle w:val="FootnoteReference"/>
          <w:rFonts w:ascii="Times New Roman" w:hAnsi="Times New Roman" w:cs="Times New Roman"/>
          <w:sz w:val="24"/>
          <w:szCs w:val="24"/>
        </w:rPr>
        <w:footnoteReference w:id="79"/>
      </w:r>
      <w:r w:rsidRPr="00343814">
        <w:rPr>
          <w:rFonts w:ascii="Times New Roman" w:hAnsi="Times New Roman" w:cs="Times New Roman"/>
          <w:sz w:val="24"/>
          <w:szCs w:val="24"/>
        </w:rPr>
        <w:t xml:space="preserve"> Generally speaking, since 1954, </w:t>
      </w:r>
      <w:bookmarkStart w:id="8" w:name="_Hlk8719483"/>
      <w:r w:rsidRPr="00343814">
        <w:rPr>
          <w:rFonts w:ascii="Times New Roman" w:hAnsi="Times New Roman" w:cs="Times New Roman"/>
          <w:sz w:val="24"/>
          <w:szCs w:val="24"/>
        </w:rPr>
        <w:t xml:space="preserve">neither the Thomists nor the Kierkegaardians have been willing to accept fully </w:t>
      </w:r>
      <w:r w:rsidR="00343814" w:rsidRPr="00343814">
        <w:rPr>
          <w:rFonts w:ascii="Times New Roman" w:hAnsi="Times New Roman" w:cs="Times New Roman"/>
          <w:sz w:val="24"/>
          <w:szCs w:val="24"/>
        </w:rPr>
        <w:t>Wyschogrod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thesis.</w:t>
      </w:r>
      <w:r w:rsidRPr="00343814">
        <w:rPr>
          <w:rStyle w:val="FootnoteReference"/>
          <w:rFonts w:ascii="Times New Roman" w:hAnsi="Times New Roman" w:cs="Times New Roman"/>
          <w:sz w:val="24"/>
          <w:szCs w:val="24"/>
        </w:rPr>
        <w:footnoteReference w:id="80"/>
      </w:r>
      <w:r w:rsidRPr="00343814">
        <w:rPr>
          <w:rFonts w:ascii="Times New Roman" w:hAnsi="Times New Roman" w:cs="Times New Roman"/>
          <w:sz w:val="24"/>
          <w:szCs w:val="24"/>
        </w:rPr>
        <w:t xml:space="preserve"> However, while Wyschogrod was advancing his argument in North America, in Italy </w:t>
      </w:r>
      <w:r w:rsidRPr="00343814">
        <w:rPr>
          <w:rFonts w:ascii="Times New Roman" w:hAnsi="Times New Roman" w:cs="Times New Roman"/>
          <w:sz w:val="24"/>
          <w:szCs w:val="24"/>
          <w:lang w:val="en-GB"/>
        </w:rPr>
        <w:t xml:space="preserve">Fabro </w:t>
      </w:r>
      <w:r w:rsidRPr="00343814">
        <w:rPr>
          <w:rFonts w:ascii="Times New Roman" w:hAnsi="Times New Roman" w:cs="Times New Roman"/>
          <w:sz w:val="24"/>
          <w:szCs w:val="24"/>
        </w:rPr>
        <w:t>already was establishing subterranean links between Thomas and Kierkegaard in a series of roughly ten articles that were later translated into English between 1962 and 1988.</w:t>
      </w:r>
      <w:r w:rsidRPr="00343814">
        <w:rPr>
          <w:rStyle w:val="FootnoteReference"/>
          <w:rFonts w:ascii="Times New Roman" w:hAnsi="Times New Roman" w:cs="Times New Roman"/>
          <w:sz w:val="24"/>
          <w:szCs w:val="24"/>
        </w:rPr>
        <w:footnoteReference w:id="81"/>
      </w:r>
    </w:p>
    <w:p w14:paraId="356ABFDD" w14:textId="0B6900A7" w:rsidR="008F5F04" w:rsidRPr="00343814" w:rsidRDefault="008F5F04" w:rsidP="00343814">
      <w:pPr>
        <w:pStyle w:val="BodyText"/>
        <w:jc w:val="both"/>
        <w:rPr>
          <w:rFonts w:ascii="Times New Roman" w:hAnsi="Times New Roman" w:cs="Times New Roman"/>
          <w:sz w:val="24"/>
          <w:szCs w:val="24"/>
        </w:rPr>
      </w:pPr>
      <w:bookmarkStart w:id="9" w:name="_Hlk8719998"/>
      <w:bookmarkEnd w:id="8"/>
      <w:r w:rsidRPr="00343814">
        <w:rPr>
          <w:rFonts w:ascii="Times New Roman" w:hAnsi="Times New Roman" w:cs="Times New Roman"/>
          <w:sz w:val="24"/>
          <w:szCs w:val="24"/>
        </w:rPr>
        <w:lastRenderedPageBreak/>
        <w:t xml:space="preserve">My wider argument is that Fabro remains one of the most important European interpreters of Kierkegaard in the twentieth century. Time does not permit an in-depth survey, but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constructive contribution to Kierkegaard studies is threefold: i) Fabro turned to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emphasis on edification as an organizing principle that brought coherence to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authorship with a practical aim; ii) Fabro provided a dialectical view of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qualitative distinction between faith and reason, and uncovered some of the Catholic sources that informed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theological anthropology; and iii) Fabro illuminated the metaphysical background of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philosophical strategy through his use of Aristotle regarding the ontological priority of being, which at once motivates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critique of Hegelian idealism and provides a link to the metaphysics of St. Thomas Aquinas. </w:t>
      </w:r>
    </w:p>
    <w:bookmarkEnd w:id="9"/>
    <w:p w14:paraId="593B9DCC" w14:textId="5EB64B30" w:rsidR="008F5F04" w:rsidRPr="00343814" w:rsidRDefault="008F5F04" w:rsidP="00343814">
      <w:pPr>
        <w:pStyle w:val="BodyText"/>
        <w:jc w:val="both"/>
        <w:rPr>
          <w:rFonts w:ascii="Times New Roman" w:hAnsi="Times New Roman" w:cs="Times New Roman"/>
          <w:sz w:val="24"/>
          <w:szCs w:val="24"/>
        </w:rPr>
      </w:pPr>
      <w:r w:rsidRPr="00343814">
        <w:rPr>
          <w:rFonts w:ascii="Times New Roman" w:hAnsi="Times New Roman" w:cs="Times New Roman"/>
          <w:sz w:val="24"/>
          <w:szCs w:val="24"/>
        </w:rPr>
        <w:t xml:space="preserve">As a Thomist scholar, it is unexpected that Fabro would branch out beyond the medieval period to engage with more modern thinkers. However, the level of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fluency with modern atheism, German Idealism, and existential thought attests to a versatile mind that is open to new developments. In fact, Fabro described his own approach to Thomistic philosophy not in terms of endorsing a closed intellectual system. Instead Fabro offers an historical and speculative enquiry that is open to respond to the demands and challenges of modern culture.</w:t>
      </w:r>
      <w:r w:rsidRPr="00343814">
        <w:rPr>
          <w:rStyle w:val="FootnoteReference"/>
          <w:rFonts w:ascii="Times New Roman" w:hAnsi="Times New Roman" w:cs="Times New Roman"/>
          <w:sz w:val="24"/>
          <w:szCs w:val="24"/>
        </w:rPr>
        <w:footnoteReference w:id="82"/>
      </w:r>
      <w:r w:rsidRPr="00343814">
        <w:rPr>
          <w:rFonts w:ascii="Times New Roman" w:hAnsi="Times New Roman" w:cs="Times New Roman"/>
          <w:sz w:val="24"/>
          <w:szCs w:val="24"/>
        </w:rPr>
        <w:t xml:space="preserve"> Defining his own project, Fabro invokes the Kierkegaardian idea of non-identical repetition:</w:t>
      </w:r>
    </w:p>
    <w:p w14:paraId="5F218030" w14:textId="78A7C472" w:rsidR="008F5F04" w:rsidRPr="00343814" w:rsidRDefault="00343814" w:rsidP="00A6523B">
      <w:pPr>
        <w:pStyle w:val="BodyTextFirstIndent2"/>
        <w:ind w:firstLine="0"/>
        <w:jc w:val="both"/>
        <w:rPr>
          <w:rFonts w:ascii="Times New Roman" w:hAnsi="Times New Roman" w:cs="Times New Roman"/>
          <w:sz w:val="24"/>
          <w:szCs w:val="24"/>
        </w:rPr>
      </w:pPr>
      <w:bookmarkStart w:id="10" w:name="_Hlk152659107"/>
      <w:r w:rsidRPr="00A6523B">
        <w:rPr>
          <w:rFonts w:ascii="Times New Roman" w:hAnsi="Times New Roman" w:cs="Times New Roman"/>
        </w:rPr>
        <w:t>“</w:t>
      </w:r>
      <w:r w:rsidR="008F5F04" w:rsidRPr="00A6523B">
        <w:rPr>
          <w:rFonts w:ascii="Times New Roman" w:hAnsi="Times New Roman" w:cs="Times New Roman"/>
        </w:rPr>
        <w:t>essential Thomism</w:t>
      </w:r>
      <w:r w:rsidRPr="00A6523B">
        <w:rPr>
          <w:rFonts w:ascii="Times New Roman" w:hAnsi="Times New Roman" w:cs="Times New Roman"/>
        </w:rPr>
        <w:t>”</w:t>
      </w:r>
      <w:r w:rsidR="008F5F04" w:rsidRPr="00A6523B">
        <w:rPr>
          <w:rFonts w:ascii="Times New Roman" w:hAnsi="Times New Roman" w:cs="Times New Roman"/>
        </w:rPr>
        <w:t xml:space="preserve"> refers then to an active judgment on human and Christian thought in general and on Thomism itself in light of modern thought. Merely a </w:t>
      </w:r>
      <w:r w:rsidRPr="00A6523B">
        <w:rPr>
          <w:rFonts w:ascii="Times New Roman" w:hAnsi="Times New Roman" w:cs="Times New Roman"/>
        </w:rPr>
        <w:t>“</w:t>
      </w:r>
      <w:r w:rsidR="008F5F04" w:rsidRPr="00A6523B">
        <w:rPr>
          <w:rFonts w:ascii="Times New Roman" w:hAnsi="Times New Roman" w:cs="Times New Roman"/>
        </w:rPr>
        <w:t>passive repetition</w:t>
      </w:r>
      <w:r w:rsidRPr="00A6523B">
        <w:rPr>
          <w:rFonts w:ascii="Times New Roman" w:hAnsi="Times New Roman" w:cs="Times New Roman"/>
        </w:rPr>
        <w:t>”</w:t>
      </w:r>
      <w:r w:rsidR="008F5F04" w:rsidRPr="00A6523B">
        <w:rPr>
          <w:rFonts w:ascii="Times New Roman" w:hAnsi="Times New Roman" w:cs="Times New Roman"/>
        </w:rPr>
        <w:t xml:space="preserve"> of the thought of St. Thomas would bring us back to the 13</w:t>
      </w:r>
      <w:r w:rsidR="008F5F04" w:rsidRPr="00A6523B">
        <w:rPr>
          <w:rFonts w:ascii="Times New Roman" w:hAnsi="Times New Roman" w:cs="Times New Roman"/>
          <w:vertAlign w:val="superscript"/>
        </w:rPr>
        <w:t>th</w:t>
      </w:r>
      <w:r w:rsidR="008F5F04" w:rsidRPr="00A6523B">
        <w:rPr>
          <w:rFonts w:ascii="Times New Roman" w:hAnsi="Times New Roman" w:cs="Times New Roman"/>
        </w:rPr>
        <w:t xml:space="preserve"> century (but would it really bring us back there?), whereas history never turns back and yet it demands that every thinking person be engaged with the problems and anxieties of their time, as Aquinas did for his own epoch.</w:t>
      </w:r>
      <w:r w:rsidR="008F5F04" w:rsidRPr="00A6523B">
        <w:rPr>
          <w:rStyle w:val="FootnoteReference"/>
          <w:rFonts w:ascii="Times New Roman" w:hAnsi="Times New Roman" w:cs="Times New Roman"/>
        </w:rPr>
        <w:footnoteReference w:id="83"/>
      </w:r>
    </w:p>
    <w:bookmarkEnd w:id="10"/>
    <w:p w14:paraId="36221940" w14:textId="067B1399" w:rsidR="008F5F04" w:rsidRPr="00343814" w:rsidRDefault="008F5F04" w:rsidP="00343814">
      <w:pPr>
        <w:pStyle w:val="BodyText"/>
        <w:jc w:val="both"/>
        <w:rPr>
          <w:rFonts w:ascii="Times New Roman" w:hAnsi="Times New Roman" w:cs="Times New Roman"/>
          <w:sz w:val="24"/>
          <w:szCs w:val="24"/>
          <w:shd w:val="clear" w:color="auto" w:fill="FFFFFF"/>
        </w:rPr>
      </w:pPr>
      <w:r w:rsidRPr="00343814">
        <w:rPr>
          <w:rFonts w:ascii="Times New Roman" w:hAnsi="Times New Roman" w:cs="Times New Roman"/>
          <w:sz w:val="24"/>
          <w:szCs w:val="24"/>
        </w:rPr>
        <w:t>Fabro discovered in Thomas</w:t>
      </w:r>
      <w:r w:rsidR="00343814">
        <w:rPr>
          <w:rFonts w:ascii="Times New Roman" w:hAnsi="Times New Roman" w:cs="Times New Roman"/>
          <w:sz w:val="24"/>
          <w:szCs w:val="24"/>
        </w:rPr>
        <w:t>”</w:t>
      </w:r>
      <w:r w:rsidRPr="00343814">
        <w:rPr>
          <w:rFonts w:ascii="Times New Roman" w:hAnsi="Times New Roman" w:cs="Times New Roman"/>
          <w:sz w:val="24"/>
          <w:szCs w:val="24"/>
        </w:rPr>
        <w:t xml:space="preserve"> writings the essential resources for a Christian humanism, which emphasized the dignity and flourishing of the human person as a </w:t>
      </w:r>
      <w:r w:rsidR="00343814">
        <w:rPr>
          <w:rFonts w:ascii="Times New Roman" w:hAnsi="Times New Roman" w:cs="Times New Roman"/>
          <w:sz w:val="24"/>
          <w:szCs w:val="24"/>
        </w:rPr>
        <w:t>“</w:t>
      </w:r>
      <w:r w:rsidRPr="00343814">
        <w:rPr>
          <w:rFonts w:ascii="Times New Roman" w:hAnsi="Times New Roman" w:cs="Times New Roman"/>
          <w:sz w:val="24"/>
          <w:szCs w:val="24"/>
        </w:rPr>
        <w:t>free spiritual subject</w:t>
      </w:r>
      <w:r w:rsidR="00343814">
        <w:rPr>
          <w:rFonts w:ascii="Times New Roman" w:hAnsi="Times New Roman" w:cs="Times New Roman"/>
          <w:sz w:val="24"/>
          <w:szCs w:val="24"/>
        </w:rPr>
        <w:t>”</w:t>
      </w:r>
      <w:r w:rsidRPr="00343814">
        <w:rPr>
          <w:rFonts w:ascii="Times New Roman" w:hAnsi="Times New Roman" w:cs="Times New Roman"/>
          <w:sz w:val="24"/>
          <w:szCs w:val="24"/>
        </w:rPr>
        <w:t>.</w:t>
      </w:r>
      <w:r w:rsidRPr="00343814">
        <w:rPr>
          <w:rStyle w:val="FootnoteReference"/>
          <w:rFonts w:ascii="Times New Roman" w:hAnsi="Times New Roman" w:cs="Times New Roman"/>
          <w:sz w:val="24"/>
          <w:szCs w:val="24"/>
        </w:rPr>
        <w:footnoteReference w:id="84"/>
      </w:r>
      <w:r w:rsidRPr="00343814">
        <w:rPr>
          <w:rFonts w:ascii="Times New Roman" w:hAnsi="Times New Roman" w:cs="Times New Roman"/>
          <w:sz w:val="24"/>
          <w:szCs w:val="24"/>
        </w:rPr>
        <w:t xml:space="preserve"> </w:t>
      </w:r>
      <w:r w:rsidR="00343814" w:rsidRPr="00343814">
        <w:rPr>
          <w:rFonts w:ascii="Times New Roman" w:hAnsi="Times New Roman" w:cs="Times New Roman"/>
          <w:sz w:val="24"/>
          <w:szCs w:val="24"/>
        </w:rPr>
        <w:t>Fabro</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intellectual legacy is worth recovering today because he contributed a metaphysical perspective and theoretical critique of the philosophical presuppositions of secularism and materialism. Fabro highlighted </w:t>
      </w:r>
      <w:r w:rsidR="00343814" w:rsidRPr="00343814">
        <w:rPr>
          <w:rFonts w:ascii="Times New Roman" w:hAnsi="Times New Roman" w:cs="Times New Roman"/>
          <w:sz w:val="24"/>
          <w:szCs w:val="24"/>
        </w:rPr>
        <w:t>Kierkegaard</w:t>
      </w:r>
      <w:r w:rsidR="00343814">
        <w:rPr>
          <w:rFonts w:ascii="Times New Roman" w:hAnsi="Times New Roman" w:cs="Times New Roman"/>
          <w:sz w:val="24"/>
          <w:szCs w:val="24"/>
        </w:rPr>
        <w:t>’</w:t>
      </w:r>
      <w:r w:rsidR="00343814" w:rsidRPr="00343814">
        <w:rPr>
          <w:rFonts w:ascii="Times New Roman" w:hAnsi="Times New Roman" w:cs="Times New Roman"/>
          <w:sz w:val="24"/>
          <w:szCs w:val="24"/>
        </w:rPr>
        <w:t>s</w:t>
      </w:r>
      <w:r w:rsidRPr="00343814">
        <w:rPr>
          <w:rFonts w:ascii="Times New Roman" w:hAnsi="Times New Roman" w:cs="Times New Roman"/>
          <w:sz w:val="24"/>
          <w:szCs w:val="24"/>
        </w:rPr>
        <w:t xml:space="preserve"> signature emphasis on the freedom of the will in uniting our pursuit of the good and union with God. Fabro also refracts this Kierkegaardian emphasis back into his reading of Thomas Aquinas because existential freedom is the participatory link between transcendence and immanence. In short, Fabro discovered an indispensable ally in Kierkegaard and displays this intellectual and spiritual alliance in creative ways.</w:t>
      </w:r>
    </w:p>
    <w:p w14:paraId="0068435B" w14:textId="141D9C46" w:rsidR="0088219D" w:rsidRPr="006C02A9" w:rsidRDefault="0088219D" w:rsidP="00343814">
      <w:pPr>
        <w:pStyle w:val="Heading1"/>
        <w:jc w:val="both"/>
        <w:rPr>
          <w:rFonts w:ascii="Times New Roman" w:hAnsi="Times New Roman" w:cs="Times New Roman"/>
          <w:b/>
          <w:bCs/>
          <w:color w:val="auto"/>
          <w:sz w:val="24"/>
          <w:szCs w:val="24"/>
          <w:shd w:val="clear" w:color="auto" w:fill="FFFFFF"/>
        </w:rPr>
      </w:pPr>
      <w:r w:rsidRPr="006C02A9">
        <w:rPr>
          <w:rFonts w:ascii="Times New Roman" w:hAnsi="Times New Roman" w:cs="Times New Roman"/>
          <w:b/>
          <w:bCs/>
          <w:color w:val="auto"/>
          <w:sz w:val="24"/>
          <w:szCs w:val="24"/>
          <w:shd w:val="clear" w:color="auto" w:fill="FFFFFF"/>
        </w:rPr>
        <w:t>Author Bio</w:t>
      </w:r>
      <w:r w:rsidR="00494543">
        <w:rPr>
          <w:rFonts w:ascii="Times New Roman" w:hAnsi="Times New Roman" w:cs="Times New Roman"/>
          <w:b/>
          <w:bCs/>
          <w:color w:val="auto"/>
          <w:sz w:val="24"/>
          <w:szCs w:val="24"/>
          <w:shd w:val="clear" w:color="auto" w:fill="FFFFFF"/>
        </w:rPr>
        <w:t>graphy</w:t>
      </w:r>
    </w:p>
    <w:p w14:paraId="6F4C8D4E" w14:textId="392E2D89" w:rsidR="00855A44" w:rsidRPr="00F84B16" w:rsidRDefault="0088219D" w:rsidP="00F84B16">
      <w:pPr>
        <w:pStyle w:val="BodyText"/>
        <w:jc w:val="both"/>
        <w:rPr>
          <w:rFonts w:ascii="Times New Roman" w:hAnsi="Times New Roman" w:cs="Times New Roman"/>
          <w:b/>
          <w:bCs/>
          <w:color w:val="606060"/>
          <w:sz w:val="24"/>
          <w:szCs w:val="24"/>
          <w:shd w:val="clear" w:color="auto" w:fill="FFFFFF"/>
        </w:rPr>
      </w:pPr>
      <w:r w:rsidRPr="00494543">
        <w:rPr>
          <w:rFonts w:ascii="Times New Roman" w:hAnsi="Times New Roman" w:cs="Times New Roman"/>
          <w:b/>
          <w:bCs/>
          <w:sz w:val="24"/>
          <w:szCs w:val="24"/>
          <w:shd w:val="clear" w:color="auto" w:fill="FFFFFF"/>
        </w:rPr>
        <w:t>Joshua Furnal</w:t>
      </w:r>
      <w:r w:rsidR="005A355B" w:rsidRPr="00343814">
        <w:rPr>
          <w:rFonts w:ascii="Times New Roman" w:hAnsi="Times New Roman" w:cs="Times New Roman"/>
          <w:sz w:val="24"/>
          <w:szCs w:val="24"/>
          <w:shd w:val="clear" w:color="auto" w:fill="FFFFFF"/>
        </w:rPr>
        <w:t xml:space="preserve"> (PhD Durham) is an Assistant Professor of Systematic Theology at St. </w:t>
      </w:r>
      <w:r w:rsidR="00343814" w:rsidRPr="00343814">
        <w:rPr>
          <w:rFonts w:ascii="Times New Roman" w:hAnsi="Times New Roman" w:cs="Times New Roman"/>
          <w:sz w:val="24"/>
          <w:szCs w:val="24"/>
          <w:shd w:val="clear" w:color="auto" w:fill="FFFFFF"/>
        </w:rPr>
        <w:t>Patrick</w:t>
      </w:r>
      <w:r w:rsidR="00343814">
        <w:rPr>
          <w:rFonts w:ascii="Times New Roman" w:hAnsi="Times New Roman" w:cs="Times New Roman"/>
          <w:sz w:val="24"/>
          <w:szCs w:val="24"/>
          <w:shd w:val="clear" w:color="auto" w:fill="FFFFFF"/>
        </w:rPr>
        <w:t>’</w:t>
      </w:r>
      <w:r w:rsidR="00343814" w:rsidRPr="00343814">
        <w:rPr>
          <w:rFonts w:ascii="Times New Roman" w:hAnsi="Times New Roman" w:cs="Times New Roman"/>
          <w:sz w:val="24"/>
          <w:szCs w:val="24"/>
          <w:shd w:val="clear" w:color="auto" w:fill="FFFFFF"/>
        </w:rPr>
        <w:t>s</w:t>
      </w:r>
      <w:r w:rsidR="005A355B" w:rsidRPr="00343814">
        <w:rPr>
          <w:rFonts w:ascii="Times New Roman" w:hAnsi="Times New Roman" w:cs="Times New Roman"/>
          <w:sz w:val="24"/>
          <w:szCs w:val="24"/>
          <w:shd w:val="clear" w:color="auto" w:fill="FFFFFF"/>
        </w:rPr>
        <w:t xml:space="preserve"> Pontifical University in Maynooth (Ireland). His research interests </w:t>
      </w:r>
      <w:r w:rsidR="005A355B" w:rsidRPr="00343814">
        <w:rPr>
          <w:rFonts w:ascii="Times New Roman" w:hAnsi="Times New Roman" w:cs="Times New Roman"/>
          <w:sz w:val="24"/>
          <w:szCs w:val="24"/>
        </w:rPr>
        <w:t>include the history of modern Christian theology and philosophical theology from the 20</w:t>
      </w:r>
      <w:r w:rsidR="005A355B" w:rsidRPr="00343814">
        <w:rPr>
          <w:rFonts w:ascii="Times New Roman" w:hAnsi="Times New Roman" w:cs="Times New Roman"/>
          <w:sz w:val="24"/>
          <w:szCs w:val="24"/>
          <w:vertAlign w:val="superscript"/>
        </w:rPr>
        <w:t>th</w:t>
      </w:r>
      <w:r w:rsidR="005A355B" w:rsidRPr="00343814">
        <w:rPr>
          <w:rFonts w:ascii="Times New Roman" w:hAnsi="Times New Roman" w:cs="Times New Roman"/>
          <w:sz w:val="24"/>
          <w:szCs w:val="24"/>
        </w:rPr>
        <w:t xml:space="preserve"> century to the present. His first </w:t>
      </w:r>
      <w:r w:rsidR="005A355B" w:rsidRPr="00343814">
        <w:rPr>
          <w:rFonts w:ascii="Times New Roman" w:hAnsi="Times New Roman" w:cs="Times New Roman"/>
          <w:sz w:val="24"/>
          <w:szCs w:val="24"/>
        </w:rPr>
        <w:lastRenderedPageBreak/>
        <w:t xml:space="preserve">monograph is entitled </w:t>
      </w:r>
      <w:r w:rsidR="005A355B" w:rsidRPr="00343814">
        <w:rPr>
          <w:rFonts w:ascii="Times New Roman" w:hAnsi="Times New Roman" w:cs="Times New Roman"/>
          <w:i/>
          <w:iCs/>
          <w:sz w:val="24"/>
          <w:szCs w:val="24"/>
        </w:rPr>
        <w:t>Catholic Theology after Kierkegaard</w:t>
      </w:r>
      <w:r w:rsidR="005A355B" w:rsidRPr="00343814">
        <w:rPr>
          <w:rFonts w:ascii="Times New Roman" w:hAnsi="Times New Roman" w:cs="Times New Roman"/>
          <w:sz w:val="24"/>
          <w:szCs w:val="24"/>
        </w:rPr>
        <w:t xml:space="preserve"> (OUP 2016), and his </w:t>
      </w:r>
      <w:r w:rsidR="00F8690E">
        <w:rPr>
          <w:rFonts w:ascii="Times New Roman" w:hAnsi="Times New Roman" w:cs="Times New Roman"/>
          <w:sz w:val="24"/>
          <w:szCs w:val="24"/>
        </w:rPr>
        <w:t>next</w:t>
      </w:r>
      <w:r w:rsidR="005A355B" w:rsidRPr="00343814">
        <w:rPr>
          <w:rFonts w:ascii="Times New Roman" w:hAnsi="Times New Roman" w:cs="Times New Roman"/>
          <w:sz w:val="24"/>
          <w:szCs w:val="24"/>
        </w:rPr>
        <w:t xml:space="preserve"> monograph is provisionally entitled </w:t>
      </w:r>
      <w:r w:rsidR="005A355B" w:rsidRPr="00343814">
        <w:rPr>
          <w:rFonts w:ascii="Times New Roman" w:hAnsi="Times New Roman" w:cs="Times New Roman"/>
          <w:i/>
          <w:iCs/>
          <w:sz w:val="24"/>
          <w:szCs w:val="24"/>
        </w:rPr>
        <w:t xml:space="preserve">Being before God: Cornelio </w:t>
      </w:r>
      <w:r w:rsidR="00343814" w:rsidRPr="00343814">
        <w:rPr>
          <w:rFonts w:ascii="Times New Roman" w:hAnsi="Times New Roman" w:cs="Times New Roman"/>
          <w:i/>
          <w:iCs/>
          <w:sz w:val="24"/>
          <w:szCs w:val="24"/>
        </w:rPr>
        <w:t>Fabro</w:t>
      </w:r>
      <w:r w:rsidR="00343814">
        <w:rPr>
          <w:rFonts w:ascii="Times New Roman" w:hAnsi="Times New Roman" w:cs="Times New Roman"/>
          <w:i/>
          <w:iCs/>
          <w:sz w:val="24"/>
          <w:szCs w:val="24"/>
        </w:rPr>
        <w:t>’</w:t>
      </w:r>
      <w:r w:rsidR="00343814" w:rsidRPr="00343814">
        <w:rPr>
          <w:rFonts w:ascii="Times New Roman" w:hAnsi="Times New Roman" w:cs="Times New Roman"/>
          <w:i/>
          <w:iCs/>
          <w:sz w:val="24"/>
          <w:szCs w:val="24"/>
        </w:rPr>
        <w:t>s</w:t>
      </w:r>
      <w:r w:rsidR="005A355B" w:rsidRPr="00343814">
        <w:rPr>
          <w:rFonts w:ascii="Times New Roman" w:hAnsi="Times New Roman" w:cs="Times New Roman"/>
          <w:i/>
          <w:iCs/>
          <w:sz w:val="24"/>
          <w:szCs w:val="24"/>
        </w:rPr>
        <w:t xml:space="preserve"> Thomistic Approach to </w:t>
      </w:r>
      <w:r w:rsidR="00343814" w:rsidRPr="00343814">
        <w:rPr>
          <w:rFonts w:ascii="Times New Roman" w:hAnsi="Times New Roman" w:cs="Times New Roman"/>
          <w:i/>
          <w:iCs/>
          <w:sz w:val="24"/>
          <w:szCs w:val="24"/>
        </w:rPr>
        <w:t>Kierkegaard</w:t>
      </w:r>
      <w:r w:rsidR="00343814">
        <w:rPr>
          <w:rFonts w:ascii="Times New Roman" w:hAnsi="Times New Roman" w:cs="Times New Roman"/>
          <w:i/>
          <w:iCs/>
          <w:sz w:val="24"/>
          <w:szCs w:val="24"/>
        </w:rPr>
        <w:t>’</w:t>
      </w:r>
      <w:r w:rsidR="00343814" w:rsidRPr="00343814">
        <w:rPr>
          <w:rFonts w:ascii="Times New Roman" w:hAnsi="Times New Roman" w:cs="Times New Roman"/>
          <w:i/>
          <w:iCs/>
          <w:sz w:val="24"/>
          <w:szCs w:val="24"/>
        </w:rPr>
        <w:t>s</w:t>
      </w:r>
      <w:r w:rsidR="005A355B" w:rsidRPr="00343814">
        <w:rPr>
          <w:rFonts w:ascii="Times New Roman" w:hAnsi="Times New Roman" w:cs="Times New Roman"/>
          <w:i/>
          <w:iCs/>
          <w:sz w:val="24"/>
          <w:szCs w:val="24"/>
        </w:rPr>
        <w:t xml:space="preserve"> Theology</w:t>
      </w:r>
      <w:r w:rsidR="005A355B" w:rsidRPr="00343814">
        <w:rPr>
          <w:rFonts w:ascii="Times New Roman" w:hAnsi="Times New Roman" w:cs="Times New Roman"/>
          <w:sz w:val="24"/>
          <w:szCs w:val="24"/>
        </w:rPr>
        <w:t>.</w:t>
      </w:r>
    </w:p>
    <w:sectPr w:rsidR="00855A44" w:rsidRPr="00F84B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9B379" w14:textId="77777777" w:rsidR="005820A0" w:rsidRDefault="005820A0" w:rsidP="002C54FD">
      <w:pPr>
        <w:spacing w:after="0" w:line="240" w:lineRule="auto"/>
      </w:pPr>
      <w:r>
        <w:separator/>
      </w:r>
    </w:p>
  </w:endnote>
  <w:endnote w:type="continuationSeparator" w:id="0">
    <w:p w14:paraId="6867C3A8" w14:textId="77777777" w:rsidR="005820A0" w:rsidRDefault="005820A0" w:rsidP="002C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0B723" w14:textId="77777777" w:rsidR="0048540D" w:rsidRDefault="0048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8FA13" w14:textId="158595B3" w:rsidR="00DB5928" w:rsidRPr="00DB5928" w:rsidRDefault="00DB5928">
    <w:pPr>
      <w:pStyle w:val="Footer"/>
      <w:rPr>
        <w:rFonts w:ascii="Times New Roman" w:hAnsi="Times New Roman" w:cs="Times New Roman"/>
        <w:sz w:val="20"/>
        <w:szCs w:val="20"/>
      </w:rPr>
    </w:pPr>
    <w:r w:rsidRPr="00DB5928">
      <w:rPr>
        <w:rFonts w:ascii="Times New Roman" w:hAnsi="Times New Roman" w:cs="Times New Roman"/>
        <w:b/>
        <w:bCs/>
        <w:sz w:val="20"/>
        <w:szCs w:val="20"/>
      </w:rPr>
      <w:t>Corresponding author</w:t>
    </w:r>
    <w:r w:rsidRPr="00DB5928">
      <w:rPr>
        <w:rFonts w:ascii="Times New Roman" w:hAnsi="Times New Roman" w:cs="Times New Roman"/>
        <w:sz w:val="20"/>
        <w:szCs w:val="20"/>
      </w:rPr>
      <w:t>:</w:t>
    </w:r>
    <w:r>
      <w:rPr>
        <w:rFonts w:ascii="Times New Roman" w:hAnsi="Times New Roman" w:cs="Times New Roman"/>
        <w:sz w:val="20"/>
        <w:szCs w:val="20"/>
      </w:rPr>
      <w:t xml:space="preserve"> Joshua Furnal, Faculty of Theology, St. </w:t>
    </w:r>
    <w:r w:rsidR="00F96AC2">
      <w:rPr>
        <w:rFonts w:ascii="Times New Roman" w:hAnsi="Times New Roman" w:cs="Times New Roman"/>
        <w:sz w:val="20"/>
        <w:szCs w:val="20"/>
      </w:rPr>
      <w:t>Patrick’s</w:t>
    </w:r>
    <w:r>
      <w:rPr>
        <w:rFonts w:ascii="Times New Roman" w:hAnsi="Times New Roman" w:cs="Times New Roman"/>
        <w:sz w:val="20"/>
        <w:szCs w:val="20"/>
      </w:rPr>
      <w:t xml:space="preserve"> Pontifical University Maynooth Ireland W23 NX63</w:t>
    </w:r>
    <w:r w:rsidR="0048540D">
      <w:rPr>
        <w:rFonts w:ascii="Times New Roman" w:hAnsi="Times New Roman" w:cs="Times New Roman"/>
        <w:sz w:val="20"/>
        <w:szCs w:val="20"/>
      </w:rPr>
      <w:t xml:space="preserve">. </w:t>
    </w:r>
    <w:r>
      <w:rPr>
        <w:rFonts w:ascii="Times New Roman" w:hAnsi="Times New Roman" w:cs="Times New Roman"/>
        <w:sz w:val="20"/>
        <w:szCs w:val="20"/>
      </w:rPr>
      <w:t>Email: Joshua.furnal@mu.ie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6FA0" w14:textId="77777777" w:rsidR="0048540D" w:rsidRDefault="0048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9D6D7" w14:textId="77777777" w:rsidR="005820A0" w:rsidRDefault="005820A0" w:rsidP="002C54FD">
      <w:pPr>
        <w:spacing w:after="0" w:line="240" w:lineRule="auto"/>
      </w:pPr>
      <w:r>
        <w:separator/>
      </w:r>
    </w:p>
  </w:footnote>
  <w:footnote w:type="continuationSeparator" w:id="0">
    <w:p w14:paraId="6AC29033" w14:textId="77777777" w:rsidR="005820A0" w:rsidRDefault="005820A0" w:rsidP="002C54FD">
      <w:pPr>
        <w:spacing w:after="0" w:line="240" w:lineRule="auto"/>
      </w:pPr>
      <w:r>
        <w:continuationSeparator/>
      </w:r>
    </w:p>
  </w:footnote>
  <w:footnote w:id="1">
    <w:p w14:paraId="2EFE9029" w14:textId="6A050574"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00232531" w:rsidRPr="006166CD">
        <w:rPr>
          <w:rFonts w:ascii="Times New Roman" w:hAnsi="Times New Roman" w:cs="Times New Roman"/>
          <w:lang w:val="it-IT"/>
        </w:rPr>
        <w:fldChar w:fldCharType="begin"/>
      </w:r>
      <w:r w:rsidR="00232531" w:rsidRPr="006166CD">
        <w:rPr>
          <w:rFonts w:ascii="Times New Roman" w:hAnsi="Times New Roman" w:cs="Times New Roman"/>
          <w:lang w:val="it-IT"/>
        </w:rPr>
        <w:instrText xml:space="preserve"> ADDIN EN.CITE &lt;EndNote&gt;&lt;Cite&gt;&lt;Author&gt;Kierkegaard&lt;/Author&gt;&lt;Year&gt;2014&lt;/Year&gt;&lt;RecNum&gt;9325&lt;/RecNum&gt;&lt;Pages&gt;NB: 69.&lt;/Pages&gt;&lt;DisplayText&gt;Søren Kierkegaard, &lt;style face="italic"&gt;Kierkegaard&amp;apos;s Journals and Notebooks&lt;/style&gt;, ed. Bruce H. Kirmmse and Niels Jørgen Cappelørn (Princeton: Princeton University Press, 2014), NB: 69.&lt;/DisplayText&gt;&lt;record&gt;&lt;rec-number&gt;9325&lt;/rec-number&gt;&lt;foreign-keys&gt;&lt;key app="EN" db-id="re005t9xp9tdp9ew2advvafistr2vp2v0r9e" timestamp="1456670264"&gt;9325&lt;/key&gt;&lt;/foreign-keys&gt;&lt;ref-type name="Book"&gt;6&lt;/ref-type&gt;&lt;contributors&gt;&lt;authors&gt;&lt;author&gt;Kierkegaard, Søren&lt;/author&gt;&lt;/authors&gt;&lt;secondary-authors&gt;&lt;author&gt;Kirmmse, Bruce H.&lt;/author&gt;&lt;author&gt;Cappelørn, Niels Jørgen&lt;/author&gt;&lt;/secondary-authors&gt;&lt;/contributors&gt;&lt;titles&gt;&lt;title&gt;Kierkegaard&amp;apos;s Journals and Notebooks&lt;/title&gt;&lt;/titles&gt;&lt;keywords&gt;&lt;keyword&gt;Philosophers Denmark Diaries.&lt;/keyword&gt;&lt;/keywords&gt;&lt;dates&gt;&lt;year&gt;2014&lt;/year&gt;&lt;/dates&gt;&lt;pub-location&gt;Princeton&lt;/pub-location&gt;&lt;publisher&gt;Princeton University Press&lt;/publisher&gt;&lt;isbn&gt;9780691092225 (v. 1) : ¹55.00&amp;#xD;0691092222 (v. 1) : ¹55.00&amp;#xD;9780691133447 (v. 2)&amp;#xD;9780691138930 (v. 3) : ¹59.95&amp;#xD;0691138931 (v. 3) : ¹59.95&amp;#xD;9780691149035 (v. 4) : ¹103.00&amp;#xD;0691149038 (v. 4) : ¹103.00&amp;#xD;9780691152189 (v. 5) : ¹103.00&amp;#xD;0691152187 (v. 5) : ¹103.00&amp;#xD;9780691155531 (v. 6) : ¹103.00&amp;#xD;0691155534 (v. 6) : ¹103.00&amp;#xD;9780691160290 (v. 7) : ¹52.00&amp;#xD;9780691166186 (v. 8) : ¹103.00&lt;/isbn&gt;&lt;call-num&gt;198.9 22&lt;/call-num&gt;&lt;urls&gt;&lt;/urls&gt;&lt;/record&gt;&lt;/Cite&gt;&lt;/EndNote&gt;</w:instrText>
      </w:r>
      <w:r w:rsidR="00232531" w:rsidRPr="006166CD">
        <w:rPr>
          <w:rFonts w:ascii="Times New Roman" w:hAnsi="Times New Roman" w:cs="Times New Roman"/>
          <w:lang w:val="it-IT"/>
        </w:rPr>
        <w:fldChar w:fldCharType="separate"/>
      </w:r>
      <w:r w:rsidR="00232531" w:rsidRPr="006166CD">
        <w:rPr>
          <w:rFonts w:ascii="Times New Roman" w:hAnsi="Times New Roman" w:cs="Times New Roman"/>
          <w:noProof/>
          <w:lang w:val="it-IT"/>
        </w:rPr>
        <w:t xml:space="preserve">Søren Kierkegaard, </w:t>
      </w:r>
      <w:r w:rsidR="00232531" w:rsidRPr="006166CD">
        <w:rPr>
          <w:rFonts w:ascii="Times New Roman" w:hAnsi="Times New Roman" w:cs="Times New Roman"/>
          <w:i/>
          <w:noProof/>
          <w:lang w:val="it-IT"/>
        </w:rPr>
        <w:t>Kierkegaard</w:t>
      </w:r>
      <w:r w:rsidR="00343814">
        <w:rPr>
          <w:rFonts w:ascii="Times New Roman" w:hAnsi="Times New Roman" w:cs="Times New Roman"/>
          <w:i/>
          <w:noProof/>
          <w:lang w:val="it-IT"/>
        </w:rPr>
        <w:t>”</w:t>
      </w:r>
      <w:r w:rsidR="00232531" w:rsidRPr="006166CD">
        <w:rPr>
          <w:rFonts w:ascii="Times New Roman" w:hAnsi="Times New Roman" w:cs="Times New Roman"/>
          <w:i/>
          <w:noProof/>
          <w:lang w:val="it-IT"/>
        </w:rPr>
        <w:t>s Journals and Notebooks</w:t>
      </w:r>
      <w:r w:rsidR="00232531" w:rsidRPr="006166CD">
        <w:rPr>
          <w:rFonts w:ascii="Times New Roman" w:hAnsi="Times New Roman" w:cs="Times New Roman"/>
          <w:noProof/>
          <w:lang w:val="it-IT"/>
        </w:rPr>
        <w:t>, ed. Bruce H. Kirmmse and Niels Jørgen Cappelørn (Princeton: Princeton University Press, 2014), NB: 69.</w:t>
      </w:r>
      <w:r w:rsidR="00232531" w:rsidRPr="006166CD">
        <w:rPr>
          <w:rFonts w:ascii="Times New Roman" w:hAnsi="Times New Roman" w:cs="Times New Roman"/>
          <w:lang w:val="it-IT"/>
        </w:rPr>
        <w:fldChar w:fldCharType="end"/>
      </w:r>
      <w:r w:rsidR="00A273F4" w:rsidRPr="006166CD">
        <w:rPr>
          <w:rFonts w:ascii="Times New Roman" w:hAnsi="Times New Roman" w:cs="Times New Roman"/>
          <w:lang w:val="it-IT"/>
        </w:rPr>
        <w:t xml:space="preserve"> Henceforth, KJN.</w:t>
      </w:r>
    </w:p>
    <w:p w14:paraId="76ED2F7C" w14:textId="77777777" w:rsidR="002C54FD" w:rsidRPr="006166CD" w:rsidRDefault="002C54FD" w:rsidP="002C54FD">
      <w:pPr>
        <w:pStyle w:val="FootnoteText"/>
        <w:rPr>
          <w:rFonts w:ascii="Times New Roman" w:hAnsi="Times New Roman" w:cs="Times New Roman"/>
          <w:lang w:val="it-IT"/>
        </w:rPr>
      </w:pPr>
    </w:p>
  </w:footnote>
  <w:footnote w:id="2">
    <w:p w14:paraId="0443A9E7" w14:textId="39D2B905"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For more, see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&lt;EndNote&gt;&lt;Cite&gt;&lt;Author&gt;Ferraro&lt;/Author&gt;&lt;Year&gt;2012&lt;/Year&gt;&lt;RecNum&gt;8199&lt;/RecNum&gt;&lt;Pages&gt;145-178&lt;/Pages&gt;&lt;DisplayText&gt;Christian Ferraro, &amp;apos;Liberta E Partecipazione Nel Tomismo Di Cornelio Fabro,&amp;apos; &lt;style face="italic"&gt;Revue Thomiste&lt;/style&gt; 23, no. 1 (2012), 145-178.&lt;/DisplayText&gt;&lt;record&gt;&lt;rec-number&gt;8199&lt;/rec-number&gt;&lt;foreign-keys&gt;&lt;key app="EN" db-id="re005t9xp9tdp9ew2advvafistr2vp2v0r9e" timestamp="1418679481"&gt;8199&lt;/key&gt;&lt;/foreign-keys&gt;&lt;ref-type name="Journal Article"&gt;17&lt;/ref-type&gt;&lt;contributors&gt;&lt;authors&gt;&lt;author&gt;Ferraro, Christian&lt;/author&gt;&lt;/authors&gt;&lt;/contributors&gt;&lt;titles&gt;&lt;title&gt;Liberta e partecipazione nel tomismo di Cornelio Fabro&lt;/title&gt;&lt;secondary-title&gt;Revue Thomiste&lt;/secondary-title&gt;&lt;/titles&gt;&lt;periodical&gt;&lt;full-title&gt;Revue Thomiste&lt;/full-title&gt;&lt;/periodical&gt;&lt;pages&gt;145-178&lt;/pages&gt;&lt;volume&gt;23&lt;/volume&gt;&lt;number&gt;1&lt;/number&gt;&lt;dates&gt;&lt;year&gt;2012&lt;/year&gt;&lt;/dates&gt;&lt;urls&gt;&lt;/urls&gt;&lt;/record&gt;&lt;/Cite&gt;&lt;/EndNote&gt;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Christian Ferraro, </w:t>
      </w:r>
      <w:r w:rsidR="00343814">
        <w:rPr>
          <w:rFonts w:ascii="Times New Roman" w:hAnsi="Times New Roman" w:cs="Times New Roman"/>
          <w:noProof/>
          <w:lang w:val="it-IT"/>
        </w:rPr>
        <w:t>“</w:t>
      </w:r>
      <w:r w:rsidRPr="006166CD">
        <w:rPr>
          <w:rFonts w:ascii="Times New Roman" w:hAnsi="Times New Roman" w:cs="Times New Roman"/>
          <w:noProof/>
          <w:lang w:val="it-IT"/>
        </w:rPr>
        <w:t>Liberta E Partecipazione Nel Tomismo Di Cornelio Fabro,</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Revue Thomiste</w:t>
      </w:r>
      <w:r w:rsidRPr="006166CD">
        <w:rPr>
          <w:rFonts w:ascii="Times New Roman" w:hAnsi="Times New Roman" w:cs="Times New Roman"/>
          <w:noProof/>
          <w:lang w:val="it-IT"/>
        </w:rPr>
        <w:t xml:space="preserve"> 23, no. 1 (2012), 145-178.</w:t>
      </w:r>
      <w:r w:rsidRPr="006166CD">
        <w:rPr>
          <w:rFonts w:ascii="Times New Roman" w:hAnsi="Times New Roman" w:cs="Times New Roman"/>
        </w:rPr>
        <w:fldChar w:fldCharType="end"/>
      </w:r>
    </w:p>
    <w:p w14:paraId="32D9AE27" w14:textId="77777777" w:rsidR="002C54FD" w:rsidRPr="006166CD" w:rsidRDefault="002C54FD" w:rsidP="002C54FD">
      <w:pPr>
        <w:pStyle w:val="FootnoteText"/>
        <w:rPr>
          <w:rFonts w:ascii="Times New Roman" w:hAnsi="Times New Roman" w:cs="Times New Roman"/>
          <w:lang w:val="it-IT"/>
        </w:rPr>
      </w:pPr>
    </w:p>
  </w:footnote>
  <w:footnote w:id="3">
    <w:p w14:paraId="63FAE096" w14:textId="2FA9A615"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For more, see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&lt;EndNote&gt;&lt;Cite&gt;&lt;Author&gt;Giannatiempo&lt;/Author&gt;&lt;Year&gt;1971&lt;/Year&gt;&lt;RecNum&gt;11069&lt;/RecNum&gt;&lt;Pages&gt;131-154&lt;/Pages&gt;&lt;DisplayText&gt;Anna Giannatiempo, &amp;apos;Sul Primato Trascendentale Della Volontà in San Tommaso,&amp;apos; &lt;style face="italic"&gt;Divus Thomas&lt;/style&gt; 74, no. 2 (1971), 131-154.&lt;/DisplayText&gt;&lt;record&gt;&lt;rec-number&gt;11069&lt;/rec-number&gt;&lt;foreign-keys&gt;&lt;key app="EN" db-id="re005t9xp9tdp9ew2advvafistr2vp2v0r9e" timestamp="1618477518"&gt;11069&lt;/key&gt;&lt;/foreign-keys&gt;&lt;ref-type name="Journal Article"&gt;17&lt;/ref-type&gt;&lt;contributors&gt;&lt;authors&gt;&lt;author&gt;Giannatiempo, Anna&lt;/author&gt;&lt;/authors&gt;&lt;/contributors&gt;&lt;titles&gt;&lt;title&gt;SUL PRIMATO TRASCENDENTALE DELLA VOLONTÀ IN SAN TOMMASO&lt;/title&gt;&lt;secondary-title&gt;Divus Thomas&lt;/secondary-title&gt;&lt;/titles&gt;&lt;periodical&gt;&lt;full-title&gt;Divus Thomas&lt;/full-title&gt;&lt;/periodical&gt;&lt;pages&gt;131-154&lt;/pages&gt;&lt;volume&gt;74&lt;/volume&gt;&lt;number&gt;2&lt;/number&gt;&lt;dates&gt;&lt;year&gt;1971&lt;/year&gt;&lt;/dates&gt;&lt;urls&gt;&lt;/urls&gt;&lt;/record&gt;&lt;/Cite&gt;&lt;/EndNote&gt;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Anna Giannatiempo, </w:t>
      </w:r>
      <w:r w:rsidR="00343814">
        <w:rPr>
          <w:rFonts w:ascii="Times New Roman" w:hAnsi="Times New Roman" w:cs="Times New Roman"/>
          <w:noProof/>
          <w:lang w:val="it-IT"/>
        </w:rPr>
        <w:t>“</w:t>
      </w:r>
      <w:r w:rsidRPr="006166CD">
        <w:rPr>
          <w:rFonts w:ascii="Times New Roman" w:hAnsi="Times New Roman" w:cs="Times New Roman"/>
          <w:noProof/>
          <w:lang w:val="it-IT"/>
        </w:rPr>
        <w:t>Sul Primato Trascendentale Della Volontà in San Tommaso,</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Divus Thomas</w:t>
      </w:r>
      <w:r w:rsidRPr="006166CD">
        <w:rPr>
          <w:rFonts w:ascii="Times New Roman" w:hAnsi="Times New Roman" w:cs="Times New Roman"/>
          <w:noProof/>
          <w:lang w:val="it-IT"/>
        </w:rPr>
        <w:t xml:space="preserve"> 74, no. 2 (1971), 131-154.</w:t>
      </w:r>
      <w:r w:rsidRPr="006166CD">
        <w:rPr>
          <w:rFonts w:ascii="Times New Roman" w:hAnsi="Times New Roman" w:cs="Times New Roman"/>
        </w:rPr>
        <w:fldChar w:fldCharType="end"/>
      </w:r>
    </w:p>
    <w:p w14:paraId="2A86D334" w14:textId="77777777" w:rsidR="002C54FD" w:rsidRPr="006166CD" w:rsidRDefault="002C54FD" w:rsidP="002C54FD">
      <w:pPr>
        <w:pStyle w:val="FootnoteText"/>
        <w:rPr>
          <w:rFonts w:ascii="Times New Roman" w:hAnsi="Times New Roman" w:cs="Times New Roman"/>
          <w:lang w:val="it-IT"/>
        </w:rPr>
      </w:pPr>
    </w:p>
  </w:footnote>
  <w:footnote w:id="4">
    <w:p w14:paraId="11613D46" w14:textId="139EA9CE"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For more, see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&lt;EndNote&gt;&lt;Cite&gt;&lt;Author&gt;Trombini&lt;/Author&gt;&lt;Year&gt;2019&lt;/Year&gt;&lt;RecNum&gt;10766&lt;/RecNum&gt;&lt;Pages&gt;165-172&lt;/Pages&gt;&lt;DisplayText&gt;Gianluca Trombini, &amp;apos; Sinteticità Metafisico-Esistenziale Della Libertà Nel «Tomismo Essenziale» Di Cornelio Fabro&amp;apos; (Pontificia Universitas Urbaniana, 2019), 165-172.&lt;/DisplayText&gt;&lt;record&gt;&lt;rec-number&gt;10766&lt;/rec-number&gt;&lt;foreign-keys&gt;&lt;key app="EN" db-id="re005t9xp9tdp9ew2advvafistr2vp2v0r9e" timestamp="1586180469"&gt;10766&lt;/key&gt;&lt;/foreign-keys&gt;&lt;ref-type name="Thesis"&gt;32&lt;/ref-type&gt;&lt;contributors&gt;&lt;authors&gt;&lt;author&gt;Trombini, Gianluca&lt;/author&gt;&lt;/authors&gt;&lt;/contributors&gt;&lt;titles&gt;&lt;title&gt; Sinteticità metafisico-esistenziale della libertà nel «tomismo essenziale» di Cornelio Fabro&lt;/title&gt;&lt;secondary-title&gt;Filosofia&lt;/secondary-title&gt;&lt;/titles&gt;&lt;volume&gt;PhD&lt;/volume&gt;&lt;dates&gt;&lt;year&gt;2019&lt;/year&gt;&lt;/dates&gt;&lt;pub-location&gt;Roma&lt;/pub-location&gt;&lt;publisher&gt;Pontificia Universitas Urbaniana&lt;/publisher&gt;&lt;urls&gt;&lt;/urls&gt;&lt;/record&gt;&lt;/Cite&gt;&lt;/EndNote&gt;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Gianluca Trombini, </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Sinteticità Metafisico-Esistenziale Della Libertà Nel «Tomismo Essenziale» Di Cornelio Fabro</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(Pontificia Universitas Urbaniana, 2019), 165-172.</w:t>
      </w:r>
      <w:r w:rsidRPr="006166CD">
        <w:rPr>
          <w:rFonts w:ascii="Times New Roman" w:hAnsi="Times New Roman" w:cs="Times New Roman"/>
        </w:rPr>
        <w:fldChar w:fldCharType="end"/>
      </w:r>
      <w:r w:rsidRPr="006166CD">
        <w:rPr>
          <w:rFonts w:ascii="Times New Roman" w:hAnsi="Times New Roman" w:cs="Times New Roman"/>
          <w:lang w:val="it-IT"/>
        </w:rPr>
        <w:t xml:space="preserve"> </w:t>
      </w:r>
      <w:r w:rsidRPr="006166CD">
        <w:rPr>
          <w:rFonts w:ascii="Times New Roman" w:hAnsi="Times New Roman" w:cs="Times New Roman"/>
        </w:rPr>
        <w:t xml:space="preserve">The relevant passage is from 1846 in </w:t>
      </w:r>
      <w:r w:rsidRPr="006166CD">
        <w:rPr>
          <w:rFonts w:ascii="Times New Roman" w:hAnsi="Times New Roman" w:cs="Times New Roman"/>
          <w:i/>
          <w:iCs/>
        </w:rPr>
        <w:t>Journals</w:t>
      </w:r>
      <w:r w:rsidR="0021038B" w:rsidRPr="006166CD">
        <w:rPr>
          <w:rFonts w:ascii="Times New Roman" w:hAnsi="Times New Roman" w:cs="Times New Roman"/>
        </w:rPr>
        <w:t>,</w:t>
      </w:r>
      <w:r w:rsidRPr="006166CD">
        <w:rPr>
          <w:rFonts w:ascii="Times New Roman" w:hAnsi="Times New Roman" w:cs="Times New Roman"/>
        </w:rPr>
        <w:t xml:space="preserve"> KJN NB:69.</w:t>
      </w:r>
    </w:p>
    <w:p w14:paraId="5A784F90" w14:textId="77777777" w:rsidR="002C54FD" w:rsidRPr="006166CD" w:rsidRDefault="002C54FD" w:rsidP="002C54FD">
      <w:pPr>
        <w:pStyle w:val="FootnoteText"/>
        <w:rPr>
          <w:rFonts w:ascii="Times New Roman" w:hAnsi="Times New Roman" w:cs="Times New Roman"/>
        </w:rPr>
      </w:pPr>
    </w:p>
  </w:footnote>
  <w:footnote w:id="5">
    <w:p w14:paraId="54913CCD" w14:textId="4B56EC73"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For </w:t>
      </w:r>
      <w:r w:rsidR="004F7F5C" w:rsidRPr="006166CD">
        <w:rPr>
          <w:rFonts w:ascii="Times New Roman" w:hAnsi="Times New Roman" w:cs="Times New Roman"/>
        </w:rPr>
        <w:t xml:space="preserve">more, see </w:t>
      </w:r>
      <w:r w:rsidR="004F7F5C" w:rsidRPr="006166CD">
        <w:rPr>
          <w:rFonts w:ascii="Times New Roman" w:hAnsi="Times New Roman" w:cs="Times New Roman"/>
        </w:rPr>
        <w:fldChar w:fldCharType="begin"/>
      </w:r>
      <w:r w:rsidR="004F7F5C" w:rsidRPr="006166CD">
        <w:rPr>
          <w:rFonts w:ascii="Times New Roman" w:hAnsi="Times New Roman" w:cs="Times New Roman"/>
        </w:rPr>
        <w:instrText xml:space="preserve"> ADDIN EN.CITE &lt;EndNote&gt;&lt;Cite&gt;&lt;Author&gt;Furnal&lt;/Author&gt;&lt;Year&gt;2016&lt;/Year&gt;&lt;RecNum&gt;9309&lt;/RecNum&gt;&lt;DisplayText&gt;Joshua Furnal, &lt;style face="italic"&gt;Catholic Theology after Kierkegaard&lt;/style&gt; (Oxford: Oxford University Press, 2016).&lt;/DisplayText&gt;&lt;record&gt;&lt;rec-number&gt;9309&lt;/rec-number&gt;&lt;foreign-keys&gt;&lt;key app="EN" db-id="re005t9xp9tdp9ew2advvafistr2vp2v0r9e" timestamp="1455269339"&gt;9309&lt;/key&gt;&lt;/foreign-keys&gt;&lt;ref-type name="Book"&gt;6&lt;/ref-type&gt;&lt;contributors&gt;&lt;authors&gt;&lt;author&gt;Furnal, Joshua&lt;/author&gt;&lt;/authors&gt;&lt;/contributors&gt;&lt;titles&gt;&lt;title&gt;Catholic Theology after Kierkegaard&lt;/title&gt;&lt;/titles&gt;&lt;dates&gt;&lt;year&gt;2016&lt;/year&gt;&lt;/dates&gt;&lt;pub-location&gt;Oxford&lt;/pub-location&gt;&lt;publisher&gt;Oxford University Press&lt;/publisher&gt;&lt;urls&gt;&lt;/urls&gt;&lt;/record&gt;&lt;/Cite&gt;&lt;/EndNote&gt;</w:instrText>
      </w:r>
      <w:r w:rsidR="004F7F5C" w:rsidRPr="006166CD">
        <w:rPr>
          <w:rFonts w:ascii="Times New Roman" w:hAnsi="Times New Roman" w:cs="Times New Roman"/>
        </w:rPr>
        <w:fldChar w:fldCharType="separate"/>
      </w:r>
      <w:r w:rsidR="004F7F5C" w:rsidRPr="006166CD">
        <w:rPr>
          <w:rFonts w:ascii="Times New Roman" w:hAnsi="Times New Roman" w:cs="Times New Roman"/>
          <w:noProof/>
        </w:rPr>
        <w:t xml:space="preserve">Joshua Furnal, </w:t>
      </w:r>
      <w:r w:rsidR="004F7F5C" w:rsidRPr="006166CD">
        <w:rPr>
          <w:rFonts w:ascii="Times New Roman" w:hAnsi="Times New Roman" w:cs="Times New Roman"/>
          <w:i/>
          <w:noProof/>
        </w:rPr>
        <w:t>Catholic Theology after Kierkegaard</w:t>
      </w:r>
      <w:r w:rsidR="004F7F5C" w:rsidRPr="006166CD">
        <w:rPr>
          <w:rFonts w:ascii="Times New Roman" w:hAnsi="Times New Roman" w:cs="Times New Roman"/>
          <w:noProof/>
        </w:rPr>
        <w:t xml:space="preserve"> (Oxford: Oxford University Press, 2016).</w:t>
      </w:r>
      <w:r w:rsidR="004F7F5C" w:rsidRPr="006166CD">
        <w:rPr>
          <w:rFonts w:ascii="Times New Roman" w:hAnsi="Times New Roman" w:cs="Times New Roman"/>
        </w:rPr>
        <w:fldChar w:fldCharType="end"/>
      </w:r>
      <w:r w:rsidR="004F7F5C" w:rsidRPr="006166CD">
        <w:rPr>
          <w:rFonts w:ascii="Times New Roman" w:hAnsi="Times New Roman" w:cs="Times New Roman"/>
        </w:rPr>
        <w:t xml:space="preserve"> Also see, </w:t>
      </w:r>
      <w:r w:rsidR="004F7F5C" w:rsidRPr="006166CD">
        <w:rPr>
          <w:rFonts w:ascii="Times New Roman" w:hAnsi="Times New Roman" w:cs="Times New Roman"/>
        </w:rPr>
        <w:fldChar w:fldCharType="begin"/>
      </w:r>
      <w:r w:rsidR="004F7F5C" w:rsidRPr="006166CD">
        <w:rPr>
          <w:rFonts w:ascii="Times New Roman" w:hAnsi="Times New Roman" w:cs="Times New Roman"/>
        </w:rPr>
        <w:instrText xml:space="preserve"> ADDIN EN.CITE &lt;EndNote&gt;&lt;Cite&gt;&lt;Author&gt;Furnal&lt;/Author&gt;&lt;Year&gt;2017&lt;/Year&gt;&lt;RecNum&gt;9768&lt;/RecNum&gt;&lt;Pages&gt;718-739&lt;/Pages&gt;&lt;DisplayText&gt;Joshua Furnal, &amp;apos;The Dialectic of Faith and Reason in Cornelio Fabro’s Reading of Kierkegaard’s Theology,&amp;apos; &lt;style face="italic"&gt;Theological Studies&lt;/style&gt; 78, no. 3 (2017), 718-739.&lt;/DisplayText&gt;&lt;record&gt;&lt;rec-number&gt;9768&lt;/rec-number&gt;&lt;foreign-keys&gt;&lt;key app="EN" db-id="re005t9xp9tdp9ew2advvafistr2vp2v0r9e" timestamp="1486546778"&gt;9768&lt;/key&gt;&lt;/foreign-keys&gt;&lt;ref-type name="Journal Article"&gt;17&lt;/ref-type&gt;&lt;contributors&gt;&lt;authors&gt;&lt;author&gt;Furnal, Joshua&lt;/author&gt;&lt;/authors&gt;&lt;/contributors&gt;&lt;titles&gt;&lt;title&gt;The Dialectic of Faith and Reason in Cornelio Fabro’s reading of Kierkegaard’s Theology&lt;/title&gt;&lt;secondary-title&gt;Theological Studies&lt;/secondary-title&gt;&lt;/titles&gt;&lt;periodical&gt;&lt;full-title&gt;Theological Studies&lt;/full-title&gt;&lt;/periodical&gt;&lt;pages&gt;718-739&lt;/pages&gt;&lt;volume&gt;78&lt;/volume&gt;&lt;number&gt;3&lt;/number&gt;&lt;dates&gt;&lt;year&gt;2017&lt;/year&gt;&lt;/dates&gt;&lt;urls&gt;&lt;/urls&gt;&lt;/record&gt;&lt;/Cite&gt;&lt;/EndNote&gt;</w:instrText>
      </w:r>
      <w:r w:rsidR="004F7F5C" w:rsidRPr="006166CD">
        <w:rPr>
          <w:rFonts w:ascii="Times New Roman" w:hAnsi="Times New Roman" w:cs="Times New Roman"/>
        </w:rPr>
        <w:fldChar w:fldCharType="separate"/>
      </w:r>
      <w:r w:rsidR="004F7F5C" w:rsidRPr="006166CD">
        <w:rPr>
          <w:rFonts w:ascii="Times New Roman" w:hAnsi="Times New Roman" w:cs="Times New Roman"/>
          <w:noProof/>
        </w:rPr>
        <w:t xml:space="preserve">Joshua Furnal, </w:t>
      </w:r>
      <w:r w:rsidR="00343814">
        <w:rPr>
          <w:rFonts w:ascii="Times New Roman" w:hAnsi="Times New Roman" w:cs="Times New Roman"/>
          <w:noProof/>
        </w:rPr>
        <w:t>“</w:t>
      </w:r>
      <w:r w:rsidR="004F7F5C" w:rsidRPr="006166CD">
        <w:rPr>
          <w:rFonts w:ascii="Times New Roman" w:hAnsi="Times New Roman" w:cs="Times New Roman"/>
          <w:noProof/>
        </w:rPr>
        <w:t>The Dialectic of Faith and Reason in Cornelio Fabro</w:t>
      </w:r>
      <w:r w:rsidR="00343814">
        <w:rPr>
          <w:rFonts w:ascii="Times New Roman" w:hAnsi="Times New Roman" w:cs="Times New Roman"/>
          <w:noProof/>
        </w:rPr>
        <w:t>”</w:t>
      </w:r>
      <w:r w:rsidR="004F7F5C" w:rsidRPr="006166CD">
        <w:rPr>
          <w:rFonts w:ascii="Times New Roman" w:hAnsi="Times New Roman" w:cs="Times New Roman"/>
          <w:noProof/>
        </w:rPr>
        <w:t>s Reading of Kierkegaard</w:t>
      </w:r>
      <w:r w:rsidR="00343814">
        <w:rPr>
          <w:rFonts w:ascii="Times New Roman" w:hAnsi="Times New Roman" w:cs="Times New Roman"/>
          <w:noProof/>
        </w:rPr>
        <w:t>”</w:t>
      </w:r>
      <w:r w:rsidR="004F7F5C" w:rsidRPr="006166CD">
        <w:rPr>
          <w:rFonts w:ascii="Times New Roman" w:hAnsi="Times New Roman" w:cs="Times New Roman"/>
          <w:noProof/>
        </w:rPr>
        <w:t>s Theology,</w:t>
      </w:r>
      <w:r w:rsidR="00343814">
        <w:rPr>
          <w:rFonts w:ascii="Times New Roman" w:hAnsi="Times New Roman" w:cs="Times New Roman"/>
          <w:noProof/>
        </w:rPr>
        <w:t>”</w:t>
      </w:r>
      <w:r w:rsidR="004F7F5C" w:rsidRPr="006166CD">
        <w:rPr>
          <w:rFonts w:ascii="Times New Roman" w:hAnsi="Times New Roman" w:cs="Times New Roman"/>
          <w:noProof/>
        </w:rPr>
        <w:t xml:space="preserve"> </w:t>
      </w:r>
      <w:r w:rsidR="004F7F5C" w:rsidRPr="006166CD">
        <w:rPr>
          <w:rFonts w:ascii="Times New Roman" w:hAnsi="Times New Roman" w:cs="Times New Roman"/>
          <w:i/>
          <w:noProof/>
        </w:rPr>
        <w:t>Theological Studies</w:t>
      </w:r>
      <w:r w:rsidR="004F7F5C" w:rsidRPr="006166CD">
        <w:rPr>
          <w:rFonts w:ascii="Times New Roman" w:hAnsi="Times New Roman" w:cs="Times New Roman"/>
          <w:noProof/>
        </w:rPr>
        <w:t xml:space="preserve"> 78, no. 3 (2017), 718-739.</w:t>
      </w:r>
      <w:r w:rsidR="004F7F5C" w:rsidRPr="006166CD">
        <w:rPr>
          <w:rFonts w:ascii="Times New Roman" w:hAnsi="Times New Roman" w:cs="Times New Roman"/>
        </w:rPr>
        <w:fldChar w:fldCharType="end"/>
      </w:r>
      <w:r w:rsidR="004F7F5C" w:rsidRPr="006166CD">
        <w:rPr>
          <w:rFonts w:ascii="Times New Roman" w:hAnsi="Times New Roman" w:cs="Times New Roman"/>
        </w:rPr>
        <w:t xml:space="preserve"> See also, my introduction to</w:t>
      </w:r>
      <w:r w:rsidR="00C340E6" w:rsidRPr="006166CD">
        <w:rPr>
          <w:rFonts w:ascii="Times New Roman" w:hAnsi="Times New Roman" w:cs="Times New Roman"/>
        </w:rPr>
        <w:t xml:space="preserve"> </w:t>
      </w:r>
      <w:r w:rsidR="00C340E6" w:rsidRPr="006166CD">
        <w:rPr>
          <w:rFonts w:ascii="Times New Roman" w:hAnsi="Times New Roman" w:cs="Times New Roman"/>
        </w:rPr>
        <w:fldChar w:fldCharType="begin"/>
      </w:r>
      <w:r w:rsidR="00C340E6" w:rsidRPr="006166CD">
        <w:rPr>
          <w:rFonts w:ascii="Times New Roman" w:hAnsi="Times New Roman" w:cs="Times New Roman"/>
        </w:rPr>
        <w:instrText xml:space="preserve"> ADDIN EN.CITE &lt;EndNote&gt;&lt;Cite&gt;&lt;Author&gt;Fabro&lt;/Author&gt;&lt;Year&gt;2020&lt;/Year&gt;&lt;RecNum&gt;11007&lt;/RecNum&gt;&lt;DisplayText&gt;Cornelio Fabro, &lt;style face="italic"&gt;Selected Articles on Søren Kierkegaard&lt;/style&gt; (IVE Press, 2020).&lt;/DisplayText&gt;&lt;record&gt;&lt;rec-number&gt;11007&lt;/rec-number&gt;&lt;foreign-keys&gt;&lt;key app="EN" db-id="re005t9xp9tdp9ew2advvafistr2vp2v0r9e" timestamp="1614590908"&gt;11007&lt;/key&gt;&lt;/foreign-keys&gt;&lt;ref-type name="Book"&gt;6&lt;/ref-type&gt;&lt;contributors&gt;&lt;authors&gt;&lt;author&gt;Fabro, Cornelio&lt;/author&gt;&lt;/authors&gt;&lt;/contributors&gt;&lt;titles&gt;&lt;title&gt;Selected Articles on Søren Kierkegaard&lt;/title&gt;&lt;/titles&gt;&lt;dates&gt;&lt;year&gt;2020&lt;/year&gt;&lt;/dates&gt;&lt;publisher&gt;IVE Press&lt;/publisher&gt;&lt;isbn&gt;9781947568136&lt;/isbn&gt;&lt;urls&gt;&lt;related-urls&gt;&lt;url&gt;https://books.google.nl/books?id=5sX3DwAAQBAJ&lt;/url&gt;&lt;/related-urls&gt;&lt;/urls&gt;&lt;/record&gt;&lt;/Cite&gt;&lt;/EndNote&gt;</w:instrText>
      </w:r>
      <w:r w:rsidR="00C340E6" w:rsidRPr="006166CD">
        <w:rPr>
          <w:rFonts w:ascii="Times New Roman" w:hAnsi="Times New Roman" w:cs="Times New Roman"/>
        </w:rPr>
        <w:fldChar w:fldCharType="separate"/>
      </w:r>
      <w:r w:rsidR="00C340E6" w:rsidRPr="006166CD">
        <w:rPr>
          <w:rFonts w:ascii="Times New Roman" w:hAnsi="Times New Roman" w:cs="Times New Roman"/>
          <w:noProof/>
        </w:rPr>
        <w:t xml:space="preserve">Cornelio Fabro, </w:t>
      </w:r>
      <w:r w:rsidR="00C340E6" w:rsidRPr="006166CD">
        <w:rPr>
          <w:rFonts w:ascii="Times New Roman" w:hAnsi="Times New Roman" w:cs="Times New Roman"/>
          <w:i/>
          <w:noProof/>
        </w:rPr>
        <w:t>Selected Articles on Søren Kierkegaard</w:t>
      </w:r>
      <w:r w:rsidR="00C340E6" w:rsidRPr="006166CD">
        <w:rPr>
          <w:rFonts w:ascii="Times New Roman" w:hAnsi="Times New Roman" w:cs="Times New Roman"/>
          <w:noProof/>
        </w:rPr>
        <w:t xml:space="preserve"> (IVE Press, 2020).</w:t>
      </w:r>
      <w:r w:rsidR="00C340E6" w:rsidRPr="006166CD">
        <w:rPr>
          <w:rFonts w:ascii="Times New Roman" w:hAnsi="Times New Roman" w:cs="Times New Roman"/>
        </w:rPr>
        <w:fldChar w:fldCharType="end"/>
      </w:r>
    </w:p>
  </w:footnote>
  <w:footnote w:id="6">
    <w:p w14:paraId="2E73CF31" w14:textId="77777777" w:rsidR="004F7F5C" w:rsidRPr="006166CD" w:rsidRDefault="004F7F5C" w:rsidP="002C54FD">
      <w:pPr>
        <w:pStyle w:val="FootnoteText"/>
        <w:rPr>
          <w:rFonts w:ascii="Times New Roman" w:hAnsi="Times New Roman" w:cs="Times New Roman"/>
        </w:rPr>
      </w:pPr>
    </w:p>
    <w:p w14:paraId="62D6571E" w14:textId="3D4F837B"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Trombini, pp. 256-282.</w:t>
      </w:r>
    </w:p>
  </w:footnote>
  <w:footnote w:id="7">
    <w:p w14:paraId="470DF42F" w14:textId="54CB1069"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F84B16">
        <w:rPr>
          <w:rFonts w:ascii="Times New Roman" w:hAnsi="Times New Roman" w:cs="Times New Roman"/>
        </w:rPr>
        <w:t xml:space="preserve"> </w:t>
      </w:r>
      <w:r w:rsidRPr="006166CD">
        <w:rPr>
          <w:rFonts w:ascii="Times New Roman" w:hAnsi="Times New Roman" w:cs="Times New Roman"/>
        </w:rPr>
        <w:fldChar w:fldCharType="begin"/>
      </w:r>
      <w:r w:rsidRPr="00F84B16">
        <w:rPr>
          <w:rFonts w:ascii="Times New Roman" w:hAnsi="Times New Roman" w:cs="Times New Roman"/>
        </w:rPr>
        <w:instrText xml:space="preserve"> ADDIN EN.CITE &lt;EndNote&gt;&lt;Cite&gt;&lt;Author&gt;Løgstrup&lt;/Author&gt;&lt;Year&gt;1968&lt;/Year&gt;&lt;RecNum&gt;11155&lt;/RecNum&gt;&lt;Pages&gt;104`, 163&lt;/Pages&gt;&lt;DisplayText&gt;Knud Ejler Løgstrup, &lt;style face="italic"&gt;Opgør Med Kierkegaard&lt;/style&gt; (Copenhagen: Gyldendal, 1968), 104, 163.&lt;/DisplayText&gt;&lt;record&gt;&lt;rec-number&gt;11155&lt;/rec-number&gt;&lt;foreign-keys&gt;&lt;key app="EN" db-id="re005t9xp9tdp9ew2advvafistr2vp2v0r9e" timestamp="1627295141"&gt;11155&lt;/key&gt;&lt;/foreign-keys&gt;&lt;ref-type name="Book"&gt;6&lt;/ref-type&gt;&lt;contributors&gt;&lt;authors&gt;&lt;author&gt;Løgstrup, Knud Ejler&lt;/author&gt;&lt;/authors&gt;&lt;/contributors&gt;&lt;titles&gt;&lt;title&gt;Opgør med Kierkegaard&lt;/title&gt;&lt;/titles&gt;&lt;dates&gt;&lt;year&gt;1968&lt;/year&gt;&lt;/dates&gt;&lt;pub-location&gt;Copenhagen&lt;/pub-location&gt;&lt;publisher&gt;Gyldendal&lt;/publisher&gt;&lt;urls&gt;&lt;/urls&gt;&lt;remote-database-name&gt;/z-wcorg/&lt;/remote-database-name&gt;&lt;remote-database-provider&gt;http://worldcat.org&lt;/remote-database-provider&gt;&lt;language&gt;English&lt;/language&gt;&lt;/record&gt;&lt;/Cite&gt;&lt;/EndNote&gt;</w:instrText>
      </w:r>
      <w:r w:rsidRPr="006166CD">
        <w:rPr>
          <w:rFonts w:ascii="Times New Roman" w:hAnsi="Times New Roman" w:cs="Times New Roman"/>
        </w:rPr>
        <w:fldChar w:fldCharType="separate"/>
      </w:r>
      <w:r w:rsidRPr="00F84B16">
        <w:rPr>
          <w:rFonts w:ascii="Times New Roman" w:hAnsi="Times New Roman" w:cs="Times New Roman"/>
          <w:noProof/>
        </w:rPr>
        <w:t xml:space="preserve">Knud Ejler Løgstrup, </w:t>
      </w:r>
      <w:r w:rsidRPr="00F84B16">
        <w:rPr>
          <w:rFonts w:ascii="Times New Roman" w:hAnsi="Times New Roman" w:cs="Times New Roman"/>
          <w:i/>
          <w:noProof/>
        </w:rPr>
        <w:t>Opgør Med Kierkegaard</w:t>
      </w:r>
      <w:r w:rsidRPr="00F84B16">
        <w:rPr>
          <w:rFonts w:ascii="Times New Roman" w:hAnsi="Times New Roman" w:cs="Times New Roman"/>
          <w:noProof/>
        </w:rPr>
        <w:t xml:space="preserve"> (Copenhagen: Gyldendal, 1968), 104, 163.</w:t>
      </w:r>
      <w:r w:rsidRPr="006166CD">
        <w:rPr>
          <w:rFonts w:ascii="Times New Roman" w:hAnsi="Times New Roman" w:cs="Times New Roman"/>
        </w:rPr>
        <w:fldChar w:fldCharType="end"/>
      </w:r>
      <w:r w:rsidRPr="00F84B16">
        <w:rPr>
          <w:rFonts w:ascii="Times New Roman" w:hAnsi="Times New Roman" w:cs="Times New Roman"/>
        </w:rPr>
        <w:t xml:space="preserve"> </w:t>
      </w:r>
      <w:r w:rsidRPr="006166CD">
        <w:rPr>
          <w:rFonts w:ascii="Times New Roman" w:hAnsi="Times New Roman" w:cs="Times New Roman"/>
        </w:rPr>
        <w:t xml:space="preserve">Løgstrup was also influential for Alasdair </w:t>
      </w:r>
      <w:r w:rsidR="00343814" w:rsidRPr="006166CD">
        <w:rPr>
          <w:rFonts w:ascii="Times New Roman" w:hAnsi="Times New Roman" w:cs="Times New Roman"/>
        </w:rPr>
        <w:t>MacIntyre</w:t>
      </w:r>
      <w:r w:rsidR="00343814">
        <w:rPr>
          <w:rFonts w:ascii="Times New Roman" w:hAnsi="Times New Roman" w:cs="Times New Roman"/>
        </w:rPr>
        <w:t>’</w:t>
      </w:r>
      <w:r w:rsidR="00343814" w:rsidRPr="006166CD">
        <w:rPr>
          <w:rFonts w:ascii="Times New Roman" w:hAnsi="Times New Roman" w:cs="Times New Roman"/>
        </w:rPr>
        <w:t>s</w:t>
      </w:r>
      <w:r w:rsidRPr="006166CD">
        <w:rPr>
          <w:rFonts w:ascii="Times New Roman" w:hAnsi="Times New Roman" w:cs="Times New Roman"/>
        </w:rPr>
        <w:t xml:space="preserve"> view of Kierkegaard. For a rebuttal to Løgstrup, see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&lt;EndNote&gt;&lt;Cite&gt;&lt;Author&gt;Ferreira&lt;/Author&gt;&lt;Year&gt;2001&lt;/Year&gt;&lt;RecNum&gt;4244&lt;/RecNum&gt;&lt;Pages&gt;76ff&lt;/Pages&gt;&lt;DisplayText&gt;M. Jamie Ferreira, &lt;style face="italic"&gt;Love&amp;apos;s Grateful Striving: A Commentary on Kierkegaard&amp;apos;s Works of Love&lt;/style&gt; (Oxford University Press, 2001), 76ff.&lt;/DisplayText&gt;&lt;record&gt;&lt;rec-number&gt;4244&lt;/rec-number&gt;&lt;foreign-keys&gt;&lt;key app="EN" db-id="re005t9xp9tdp9ew2advvafistr2vp2v0r9e" timestamp="0"&gt;4244&lt;/key&gt;&lt;/foreign-keys&gt;&lt;ref-type name="Book"&gt;6&lt;/ref-type&gt;&lt;contributors&gt;&lt;authors&gt;&lt;author&gt;Ferreira, M. Jamie&lt;/author&gt;&lt;/authors&gt;&lt;/contributors&gt;&lt;titles&gt;&lt;title&gt;Love&amp;apos;s grateful striving: a commentary on Kierkegaard&amp;apos;s Works of love&lt;/title&gt;&lt;/titles&gt;&lt;dates&gt;&lt;year&gt;2001&lt;/year&gt;&lt;/dates&gt;&lt;publisher&gt;Oxford University Press&lt;/publisher&gt;&lt;isbn&gt;9780195130256&lt;/isbn&gt;&lt;urls&gt;&lt;related-urls&gt;&lt;url&gt;http://books.google.com/books?id=ZS8OHu1yv8IC&lt;/url&gt;&lt;/related-urls&gt;&lt;/urls&gt;&lt;/record&gt;&lt;/Cite&gt;&lt;/EndNote&gt;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M. Jamie Ferreira, </w:t>
      </w:r>
      <w:r w:rsidRPr="006166CD">
        <w:rPr>
          <w:rFonts w:ascii="Times New Roman" w:hAnsi="Times New Roman" w:cs="Times New Roman"/>
          <w:i/>
          <w:noProof/>
        </w:rPr>
        <w:t>Love</w:t>
      </w:r>
      <w:r w:rsidR="00343814">
        <w:rPr>
          <w:rFonts w:ascii="Times New Roman" w:hAnsi="Times New Roman" w:cs="Times New Roman"/>
          <w:i/>
          <w:noProof/>
        </w:rPr>
        <w:t>”</w:t>
      </w:r>
      <w:r w:rsidRPr="006166CD">
        <w:rPr>
          <w:rFonts w:ascii="Times New Roman" w:hAnsi="Times New Roman" w:cs="Times New Roman"/>
          <w:i/>
          <w:noProof/>
        </w:rPr>
        <w:t>s Grateful Striving: A Commentary on Kierkegaard</w:t>
      </w:r>
      <w:r w:rsidR="00343814">
        <w:rPr>
          <w:rFonts w:ascii="Times New Roman" w:hAnsi="Times New Roman" w:cs="Times New Roman"/>
          <w:i/>
          <w:noProof/>
        </w:rPr>
        <w:t>”</w:t>
      </w:r>
      <w:r w:rsidRPr="006166CD">
        <w:rPr>
          <w:rFonts w:ascii="Times New Roman" w:hAnsi="Times New Roman" w:cs="Times New Roman"/>
          <w:i/>
          <w:noProof/>
        </w:rPr>
        <w:t>s Works of Love</w:t>
      </w:r>
      <w:r w:rsidRPr="006166CD">
        <w:rPr>
          <w:rFonts w:ascii="Times New Roman" w:hAnsi="Times New Roman" w:cs="Times New Roman"/>
          <w:noProof/>
        </w:rPr>
        <w:t xml:space="preserve"> (Oxford University Press, 2001), 76ff.</w:t>
      </w:r>
      <w:r w:rsidRPr="006166CD">
        <w:rPr>
          <w:rFonts w:ascii="Times New Roman" w:hAnsi="Times New Roman" w:cs="Times New Roman"/>
        </w:rPr>
        <w:fldChar w:fldCharType="end"/>
      </w:r>
    </w:p>
    <w:p w14:paraId="7D5D7FB2" w14:textId="77777777" w:rsidR="002C54FD" w:rsidRPr="006166CD" w:rsidRDefault="002C54FD" w:rsidP="002C54FD">
      <w:pPr>
        <w:pStyle w:val="FootnoteText"/>
        <w:rPr>
          <w:rFonts w:ascii="Times New Roman" w:hAnsi="Times New Roman" w:cs="Times New Roman"/>
        </w:rPr>
      </w:pPr>
    </w:p>
  </w:footnote>
  <w:footnote w:id="8">
    <w:p w14:paraId="06F8BA97" w14:textId="34F89B48" w:rsidR="002C54FD" w:rsidRPr="006166CD" w:rsidRDefault="002C54FD" w:rsidP="002C54FD">
      <w:pPr>
        <w:pStyle w:val="FootnoteText"/>
        <w:jc w:val="both"/>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&lt;EndNote&gt;&lt;Cite&gt;&lt;Author&gt;Kangas&lt;/Author&gt;&lt;Year&gt;2007&lt;/Year&gt;&lt;RecNum&gt;5247&lt;/RecNum&gt;&lt;Pages&gt;14&lt;/Pages&gt;&lt;DisplayText&gt;David J. Kangas, &lt;style face="italic"&gt;Kierkegaard&amp;apos;s Instant : On Beginnings&lt;/style&gt; (Bloomington: Indiana University Press, 2007), 14.&lt;/DisplayText&gt;&lt;record&gt;&lt;rec-number&gt;5247&lt;/rec-number&gt;&lt;foreign-keys&gt;&lt;key app="EN" db-id="re005t9xp9tdp9ew2advvafistr2vp2v0r9e" timestamp="1350141371"&gt;5247&lt;/key&gt;&lt;/foreign-keys&gt;&lt;ref-type name="Book"&gt;6&lt;/ref-type&gt;&lt;contributors&gt;&lt;authors&gt;&lt;author&gt;Kangas, David J.&lt;/author&gt;&lt;/authors&gt;&lt;/contributors&gt;&lt;titles&gt;&lt;title&gt;Kierkegaard&amp;apos;s instant : on beginnings&lt;/title&gt;&lt;/titles&gt;&lt;dates&gt;&lt;year&gt;2007&lt;/year&gt;&lt;/dates&gt;&lt;pub-location&gt;Bloomington&lt;/pub-location&gt;&lt;publisher&gt;Indiana University Press&lt;/publisher&gt;&lt;isbn&gt;9780253348593 (hbk.) : ¹25.00&amp;#xD;0253348595 (hbk.) : ¹25.00&lt;/isbn&gt;&lt;call-num&gt;B4377 .K36 2007&amp;#xD;198.9 22&lt;/call-num&gt;&lt;urls&gt;&lt;related-urls&gt;&lt;url&gt;Table of contents only http://www.loc.gov/catdir/toc/ecip072/2006033236.html&lt;/url&gt;&lt;/related-urls&gt;&lt;/urls&gt;&lt;/record&gt;&lt;/Cite&gt;&lt;/EndNote&gt;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David J. Kangas, </w:t>
      </w:r>
      <w:r w:rsidRPr="006166CD">
        <w:rPr>
          <w:rFonts w:ascii="Times New Roman" w:hAnsi="Times New Roman" w:cs="Times New Roman"/>
          <w:i/>
          <w:noProof/>
        </w:rPr>
        <w:t>Kierkegaard</w:t>
      </w:r>
      <w:r w:rsidR="00343814">
        <w:rPr>
          <w:rFonts w:ascii="Times New Roman" w:hAnsi="Times New Roman" w:cs="Times New Roman"/>
          <w:i/>
          <w:noProof/>
        </w:rPr>
        <w:t>”</w:t>
      </w:r>
      <w:r w:rsidRPr="006166CD">
        <w:rPr>
          <w:rFonts w:ascii="Times New Roman" w:hAnsi="Times New Roman" w:cs="Times New Roman"/>
          <w:i/>
          <w:noProof/>
        </w:rPr>
        <w:t>s Instant : On Beginnings</w:t>
      </w:r>
      <w:r w:rsidRPr="006166CD">
        <w:rPr>
          <w:rFonts w:ascii="Times New Roman" w:hAnsi="Times New Roman" w:cs="Times New Roman"/>
          <w:noProof/>
        </w:rPr>
        <w:t xml:space="preserve"> (Bloomington: Indiana University Press, 2007), 14.</w:t>
      </w:r>
      <w:r w:rsidRPr="006166CD">
        <w:rPr>
          <w:rFonts w:ascii="Times New Roman" w:hAnsi="Times New Roman" w:cs="Times New Roman"/>
        </w:rPr>
        <w:fldChar w:fldCharType="end"/>
      </w:r>
      <w:r w:rsidRPr="006166CD">
        <w:rPr>
          <w:rFonts w:ascii="Times New Roman" w:hAnsi="Times New Roman" w:cs="Times New Roman"/>
        </w:rPr>
        <w:t xml:space="preserve"> Against Kangas</w:t>
      </w:r>
      <w:r w:rsidR="00343814">
        <w:rPr>
          <w:rFonts w:ascii="Times New Roman" w:hAnsi="Times New Roman" w:cs="Times New Roman"/>
        </w:rPr>
        <w:t>”</w:t>
      </w:r>
      <w:r w:rsidRPr="006166CD">
        <w:rPr>
          <w:rFonts w:ascii="Times New Roman" w:hAnsi="Times New Roman" w:cs="Times New Roman"/>
        </w:rPr>
        <w:t xml:space="preserve"> Neoplatonic interpretation of Kierkegaard, Claudia Weltz raises an important question: </w:t>
      </w:r>
      <w:r w:rsidR="00343814">
        <w:rPr>
          <w:rFonts w:ascii="Times New Roman" w:hAnsi="Times New Roman" w:cs="Times New Roman"/>
        </w:rPr>
        <w:t>“</w:t>
      </w:r>
      <w:r w:rsidRPr="006166CD">
        <w:rPr>
          <w:rFonts w:ascii="Times New Roman" w:hAnsi="Times New Roman" w:cs="Times New Roman"/>
        </w:rPr>
        <w:t xml:space="preserve">if God as the good “beyond being” really comes down from above and gives himself, being both the giver and the given, how could he nevertheless remain beyond all experiential givenness? […] I am not convinced that </w:t>
      </w:r>
      <w:r w:rsidR="00343814" w:rsidRPr="006166CD">
        <w:rPr>
          <w:rFonts w:ascii="Times New Roman" w:hAnsi="Times New Roman" w:cs="Times New Roman"/>
        </w:rPr>
        <w:t>Kierkegaard</w:t>
      </w:r>
      <w:r w:rsidR="00343814">
        <w:rPr>
          <w:rFonts w:ascii="Times New Roman" w:hAnsi="Times New Roman" w:cs="Times New Roman"/>
        </w:rPr>
        <w:t>’</w:t>
      </w:r>
      <w:r w:rsidR="00343814" w:rsidRPr="006166CD">
        <w:rPr>
          <w:rFonts w:ascii="Times New Roman" w:hAnsi="Times New Roman" w:cs="Times New Roman"/>
        </w:rPr>
        <w:t>s</w:t>
      </w:r>
      <w:r w:rsidRPr="006166CD">
        <w:rPr>
          <w:rFonts w:ascii="Times New Roman" w:hAnsi="Times New Roman" w:cs="Times New Roman"/>
        </w:rPr>
        <w:t xml:space="preserve"> belief in creation is compatible with the Neoplatonic idea of emanation</w:t>
      </w:r>
      <w:r w:rsidR="00343814">
        <w:rPr>
          <w:rFonts w:ascii="Times New Roman" w:hAnsi="Times New Roman" w:cs="Times New Roman"/>
        </w:rPr>
        <w:t>”</w:t>
      </w:r>
      <w:r w:rsidRPr="006166CD">
        <w:rPr>
          <w:rFonts w:ascii="Times New Roman" w:hAnsi="Times New Roman" w:cs="Times New Roman"/>
        </w:rPr>
        <w:t xml:space="preserve"> in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&lt;EndNote&gt;&lt;Cite&gt;&lt;Author&gt;Welz&lt;/Author&gt;&lt;Year&gt;2008&lt;/Year&gt;&lt;RecNum&gt;10312&lt;/RecNum&gt;&lt;Pages&gt;100ff&lt;/Pages&gt;&lt;DisplayText&gt;Claudia Welz, &lt;style face="italic"&gt;Love&amp;apos;s Transcendence and the Problem of Theodicy&lt;/style&gt; (Tübingen: Mohr Siebeck, 2008), 100ff.&lt;/DisplayText&gt;&lt;record&gt;&lt;rec-number&gt;10312&lt;/rec-number&gt;&lt;foreign-keys&gt;&lt;key app="EN" db-id="re005t9xp9tdp9ew2advvafistr2vp2v0r9e" timestamp="1533377688"&gt;10312&lt;/key&gt;&lt;/foreign-keys&gt;&lt;ref-type name="Book"&gt;6&lt;/ref-type&gt;&lt;contributors&gt;&lt;authors&gt;&lt;author&gt;Welz, Claudia&lt;/author&gt;&lt;/authors&gt;&lt;/contributors&gt;&lt;titles&gt;&lt;title&gt;Love&amp;apos;s Transcendence and the Problem of Theodicy&lt;/title&gt;&lt;/titles&gt;&lt;dates&gt;&lt;year&gt;2008&lt;/year&gt;&lt;/dates&gt;&lt;pub-location&gt;Tübingen&lt;/pub-location&gt;&lt;publisher&gt;Mohr Siebeck&lt;/publisher&gt;&lt;isbn&gt;9783161495618&lt;/isbn&gt;&lt;urls&gt;&lt;related-urls&gt;&lt;url&gt;https://books.google.nl/books?id=-MewmHoM48YC&lt;/url&gt;&lt;/related-urls&gt;&lt;/urls&gt;&lt;/record&gt;&lt;/Cite&gt;&lt;/EndNote&gt;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Claudia Welz, </w:t>
      </w:r>
      <w:r w:rsidRPr="006166CD">
        <w:rPr>
          <w:rFonts w:ascii="Times New Roman" w:hAnsi="Times New Roman" w:cs="Times New Roman"/>
          <w:i/>
          <w:noProof/>
        </w:rPr>
        <w:t>Love</w:t>
      </w:r>
      <w:r w:rsidR="00343814">
        <w:rPr>
          <w:rFonts w:ascii="Times New Roman" w:hAnsi="Times New Roman" w:cs="Times New Roman"/>
          <w:i/>
          <w:noProof/>
        </w:rPr>
        <w:t>”</w:t>
      </w:r>
      <w:r w:rsidRPr="006166CD">
        <w:rPr>
          <w:rFonts w:ascii="Times New Roman" w:hAnsi="Times New Roman" w:cs="Times New Roman"/>
          <w:i/>
          <w:noProof/>
        </w:rPr>
        <w:t>s Transcendence and the Problem of Theodicy</w:t>
      </w:r>
      <w:r w:rsidRPr="006166CD">
        <w:rPr>
          <w:rFonts w:ascii="Times New Roman" w:hAnsi="Times New Roman" w:cs="Times New Roman"/>
          <w:noProof/>
        </w:rPr>
        <w:t xml:space="preserve"> (Tübingen: Mohr Siebeck, 2008), 100ff.</w:t>
      </w:r>
      <w:r w:rsidRPr="006166CD">
        <w:rPr>
          <w:rFonts w:ascii="Times New Roman" w:hAnsi="Times New Roman" w:cs="Times New Roman"/>
        </w:rPr>
        <w:fldChar w:fldCharType="end"/>
      </w:r>
    </w:p>
    <w:p w14:paraId="0F1AEE21" w14:textId="77777777" w:rsidR="002C54FD" w:rsidRPr="006166CD" w:rsidRDefault="002C54FD" w:rsidP="002C54FD">
      <w:pPr>
        <w:pStyle w:val="FootnoteText"/>
        <w:jc w:val="both"/>
        <w:rPr>
          <w:rFonts w:ascii="Times New Roman" w:hAnsi="Times New Roman" w:cs="Times New Roman"/>
        </w:rPr>
      </w:pPr>
    </w:p>
  </w:footnote>
  <w:footnote w:id="9">
    <w:p w14:paraId="172E0F1B" w14:textId="04C3E24F" w:rsidR="002C54FD" w:rsidRPr="006166CD" w:rsidRDefault="002C54FD" w:rsidP="002C54FD">
      <w:pPr>
        <w:jc w:val="both"/>
        <w:rPr>
          <w:rFonts w:ascii="Times New Roman" w:hAnsi="Times New Roman" w:cs="Times New Roman"/>
          <w:sz w:val="20"/>
          <w:szCs w:val="20"/>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For instance, see </w:t>
      </w:r>
      <w:r w:rsidRPr="006166CD">
        <w:rPr>
          <w:rFonts w:ascii="Times New Roman" w:hAnsi="Times New Roman" w:cs="Times New Roman"/>
          <w:sz w:val="20"/>
          <w:szCs w:val="20"/>
        </w:rPr>
        <w:fldChar w:fldCharType="begin"/>
      </w:r>
      <w:r w:rsidRPr="006166CD">
        <w:rPr>
          <w:rFonts w:ascii="Times New Roman" w:hAnsi="Times New Roman" w:cs="Times New Roman"/>
          <w:sz w:val="20"/>
          <w:szCs w:val="20"/>
        </w:rPr>
        <w:instrText xml:space="preserve"> ADDIN EN.CITE &lt;EndNote&gt;&lt;Cite&gt;&lt;Author&gt;Edwards&lt;/Author&gt;&lt;Year&gt;2019&lt;/Year&gt;&lt;RecNum&gt;10741&lt;/RecNum&gt;&lt;Pages&gt;223`, 239&lt;/Pages&gt;&lt;DisplayText&gt;Aaron Edwards and David J. Gouwens, eds., &lt;style face="italic"&gt;T&amp;amp;T Clark Companion to the Theology of Kierkegaard&lt;/style&gt; (London: T&amp;amp;T Clark, 2019), 223, 239.&lt;/DisplayText&gt;&lt;record&gt;&lt;rec-number&gt;10741&lt;/rec-number&gt;&lt;foreign-keys&gt;&lt;key app="EN" db-id="re005t9xp9tdp9ew2advvafistr2vp2v0r9e" timestamp="1582101343"&gt;10741&lt;/key&gt;&lt;/foreign-keys&gt;&lt;ref-type name="Edited Book"&gt;28&lt;/ref-type&gt;&lt;contributors&gt;&lt;authors&gt;&lt;author&gt;Edwards, Aaron&lt;/author&gt;&lt;author&gt;Gouwens, David J.&lt;/author&gt;&lt;/authors&gt;&lt;/contributors&gt;&lt;titles&gt;&lt;title&gt;T&amp;amp;T Clark companion to the theology of Kierkegaard&lt;/title&gt;&lt;/titles&gt;&lt;dates&gt;&lt;year&gt;2019&lt;/year&gt;&lt;/dates&gt;&lt;pub-location&gt;London&lt;/pub-location&gt;&lt;publisher&gt;T&amp;amp;T Clark&lt;/publisher&gt;&lt;isbn&gt;9780567667076 0567667073&lt;/isbn&gt;&lt;urls&gt;&lt;/urls&gt;&lt;remote-database-name&gt;/z-wcorg/&lt;/remote-database-name&gt;&lt;remote-database-provider&gt;http://worldcat.org&lt;/remote-database-provider&gt;&lt;language&gt;English&lt;/language&gt;&lt;/record&gt;&lt;/Cite&gt;&lt;/EndNote&gt;</w:instrText>
      </w:r>
      <w:r w:rsidRPr="006166CD">
        <w:rPr>
          <w:rFonts w:ascii="Times New Roman" w:hAnsi="Times New Roman" w:cs="Times New Roman"/>
          <w:sz w:val="20"/>
          <w:szCs w:val="20"/>
        </w:rPr>
        <w:fldChar w:fldCharType="separate"/>
      </w:r>
      <w:r w:rsidRPr="006166CD">
        <w:rPr>
          <w:rFonts w:ascii="Times New Roman" w:hAnsi="Times New Roman" w:cs="Times New Roman"/>
          <w:sz w:val="20"/>
          <w:szCs w:val="20"/>
        </w:rPr>
        <w:t xml:space="preserve">Aaron Edwards and David J. Gouwens, eds., </w:t>
      </w:r>
      <w:r w:rsidRPr="006166CD">
        <w:rPr>
          <w:rFonts w:ascii="Times New Roman" w:hAnsi="Times New Roman" w:cs="Times New Roman"/>
          <w:i/>
          <w:sz w:val="20"/>
          <w:szCs w:val="20"/>
        </w:rPr>
        <w:t>T&amp;T Clark Companion to the Theology of Kierkegaard</w:t>
      </w:r>
      <w:r w:rsidRPr="006166CD">
        <w:rPr>
          <w:rFonts w:ascii="Times New Roman" w:hAnsi="Times New Roman" w:cs="Times New Roman"/>
          <w:sz w:val="20"/>
          <w:szCs w:val="20"/>
        </w:rPr>
        <w:t xml:space="preserve"> (London: T&amp;T Clark, 2019), 223, 239.</w:t>
      </w:r>
      <w:r w:rsidRPr="006166CD">
        <w:rPr>
          <w:rFonts w:ascii="Times New Roman" w:hAnsi="Times New Roman" w:cs="Times New Roman"/>
          <w:sz w:val="20"/>
          <w:szCs w:val="20"/>
        </w:rPr>
        <w:fldChar w:fldCharType="end"/>
      </w:r>
      <w:r w:rsidRPr="006166CD">
        <w:rPr>
          <w:rFonts w:ascii="Times New Roman" w:hAnsi="Times New Roman" w:cs="Times New Roman"/>
          <w:sz w:val="20"/>
          <w:szCs w:val="20"/>
        </w:rPr>
        <w:t xml:space="preserve"> Andrew Torrance admits that although Kierkegaard </w:t>
      </w:r>
      <w:r w:rsidR="00343814">
        <w:rPr>
          <w:rFonts w:ascii="Times New Roman" w:hAnsi="Times New Roman" w:cs="Times New Roman"/>
          <w:sz w:val="20"/>
          <w:szCs w:val="20"/>
        </w:rPr>
        <w:t>“</w:t>
      </w:r>
      <w:r w:rsidRPr="006166CD">
        <w:rPr>
          <w:rFonts w:ascii="Times New Roman" w:hAnsi="Times New Roman" w:cs="Times New Roman"/>
          <w:sz w:val="20"/>
          <w:szCs w:val="20"/>
        </w:rPr>
        <w:t>makes very little reference to this doctrine in his formally published writings, his deep respect for this doctrine is clear from his journals and notebooks</w:t>
      </w:r>
      <w:r w:rsidR="00343814">
        <w:rPr>
          <w:rFonts w:ascii="Times New Roman" w:hAnsi="Times New Roman" w:cs="Times New Roman"/>
          <w:sz w:val="20"/>
          <w:szCs w:val="20"/>
        </w:rPr>
        <w:t>”</w:t>
      </w:r>
      <w:r w:rsidRPr="006166CD">
        <w:rPr>
          <w:rFonts w:ascii="Times New Roman" w:hAnsi="Times New Roman" w:cs="Times New Roman"/>
          <w:sz w:val="20"/>
          <w:szCs w:val="20"/>
        </w:rPr>
        <w:t xml:space="preserve"> (224 n. 4). Nevertheless, Torrance finds many passages that support a putative doctrine of creation in </w:t>
      </w:r>
      <w:r w:rsidR="00343814" w:rsidRPr="006166CD">
        <w:rPr>
          <w:rFonts w:ascii="Times New Roman" w:hAnsi="Times New Roman" w:cs="Times New Roman"/>
          <w:sz w:val="20"/>
          <w:szCs w:val="20"/>
        </w:rPr>
        <w:t>Kierkegaard</w:t>
      </w:r>
      <w:r w:rsidR="00343814">
        <w:rPr>
          <w:rFonts w:ascii="Times New Roman" w:hAnsi="Times New Roman" w:cs="Times New Roman"/>
          <w:sz w:val="20"/>
          <w:szCs w:val="20"/>
        </w:rPr>
        <w:t>’</w:t>
      </w:r>
      <w:r w:rsidR="00343814" w:rsidRPr="006166CD">
        <w:rPr>
          <w:rFonts w:ascii="Times New Roman" w:hAnsi="Times New Roman" w:cs="Times New Roman"/>
          <w:sz w:val="20"/>
          <w:szCs w:val="20"/>
        </w:rPr>
        <w:t>s</w:t>
      </w:r>
      <w:r w:rsidRPr="006166CD">
        <w:rPr>
          <w:rFonts w:ascii="Times New Roman" w:hAnsi="Times New Roman" w:cs="Times New Roman"/>
          <w:sz w:val="20"/>
          <w:szCs w:val="20"/>
        </w:rPr>
        <w:t xml:space="preserve"> pseudonymous and non-pseudonymous writings.</w:t>
      </w:r>
    </w:p>
  </w:footnote>
  <w:footnote w:id="10">
    <w:p w14:paraId="5D062B3D" w14:textId="650A3E09" w:rsidR="002C54FD" w:rsidRPr="006166CD" w:rsidRDefault="002C54FD" w:rsidP="002C54FD">
      <w:pPr>
        <w:pStyle w:val="FootnoteText"/>
        <w:jc w:val="both"/>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&lt;EndNote&gt;&lt;Cite&gt;&lt;Author&gt;Lindström&lt;/Author&gt;&lt;Year&gt;1982&lt;/Year&gt;&lt;RecNum&gt;10157&lt;/RecNum&gt;&lt;Pages&gt;38-50&lt;/Pages&gt;&lt;DisplayText&gt;Valter Lindström, &amp;apos;The First Article of the Creed in Kierkegaard&amp;apos;s Writings,&amp;apos; &lt;style face="italic"&gt;Kierkegaardiana&lt;/style&gt; 12 (1982), 38-50.&lt;/DisplayText&gt;&lt;record&gt;&lt;rec-number&gt;10157&lt;/rec-number&gt;&lt;foreign-keys&gt;&lt;key app="EN" db-id="re005t9xp9tdp9ew2advvafistr2vp2v0r9e" timestamp="1519552542"&gt;10157&lt;/key&gt;&lt;/foreign-keys&gt;&lt;ref-type name="Journal Article"&gt;17&lt;/ref-type&gt;&lt;contributors&gt;&lt;authors&gt;&lt;author&gt;Lindström, Valter&lt;/author&gt;&lt;/authors&gt;&lt;/contributors&gt;&lt;titles&gt;&lt;title&gt;The First Article of the Creed in Kierkegaard&amp;apos;s Writings&lt;/title&gt;&lt;secondary-title&gt;Kierkegaardiana&lt;/secondary-title&gt;&lt;/titles&gt;&lt;periodical&gt;&lt;full-title&gt;Kierkegaardiana&lt;/full-title&gt;&lt;/periodical&gt;&lt;pages&gt;38-50&lt;/pages&gt;&lt;volume&gt;12&lt;/volume&gt;&lt;dates&gt;&lt;year&gt;1982&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Valter Lindström, </w:t>
      </w:r>
      <w:r w:rsidR="00343814">
        <w:rPr>
          <w:rFonts w:ascii="Times New Roman" w:hAnsi="Times New Roman" w:cs="Times New Roman"/>
          <w:noProof/>
        </w:rPr>
        <w:t>“</w:t>
      </w:r>
      <w:r w:rsidRPr="006166CD">
        <w:rPr>
          <w:rFonts w:ascii="Times New Roman" w:hAnsi="Times New Roman" w:cs="Times New Roman"/>
          <w:noProof/>
        </w:rPr>
        <w:t>The First Article of the Creed in Kierkegaard</w:t>
      </w:r>
      <w:r w:rsidR="00343814">
        <w:rPr>
          <w:rFonts w:ascii="Times New Roman" w:hAnsi="Times New Roman" w:cs="Times New Roman"/>
          <w:noProof/>
        </w:rPr>
        <w:t>”</w:t>
      </w:r>
      <w:r w:rsidRPr="006166CD">
        <w:rPr>
          <w:rFonts w:ascii="Times New Roman" w:hAnsi="Times New Roman" w:cs="Times New Roman"/>
          <w:noProof/>
        </w:rPr>
        <w:t>s Writings,</w:t>
      </w:r>
      <w:r w:rsidR="00343814">
        <w:rPr>
          <w:rFonts w:ascii="Times New Roman" w:hAnsi="Times New Roman" w:cs="Times New Roman"/>
          <w:noProof/>
        </w:rPr>
        <w:t>”</w:t>
      </w:r>
      <w:r w:rsidRPr="006166CD">
        <w:rPr>
          <w:rFonts w:ascii="Times New Roman" w:hAnsi="Times New Roman" w:cs="Times New Roman"/>
          <w:noProof/>
        </w:rPr>
        <w:t xml:space="preserve"> </w:t>
      </w:r>
      <w:r w:rsidRPr="006166CD">
        <w:rPr>
          <w:rFonts w:ascii="Times New Roman" w:hAnsi="Times New Roman" w:cs="Times New Roman"/>
          <w:i/>
          <w:noProof/>
        </w:rPr>
        <w:t>Kierkegaardiana</w:t>
      </w:r>
      <w:r w:rsidRPr="006166CD">
        <w:rPr>
          <w:rFonts w:ascii="Times New Roman" w:hAnsi="Times New Roman" w:cs="Times New Roman"/>
          <w:noProof/>
        </w:rPr>
        <w:t xml:space="preserve"> 12 (1982), 38-50.</w:t>
      </w:r>
      <w:r w:rsidRPr="006166CD">
        <w:rPr>
          <w:rFonts w:ascii="Times New Roman" w:hAnsi="Times New Roman" w:cs="Times New Roman"/>
        </w:rPr>
        <w:fldChar w:fldCharType="end"/>
      </w:r>
      <w:r w:rsidRPr="006166CD">
        <w:rPr>
          <w:rFonts w:ascii="Times New Roman" w:hAnsi="Times New Roman" w:cs="Times New Roman"/>
        </w:rPr>
        <w:t xml:space="preserve"> Also see,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&lt;EndNote&gt;&lt;Cite&gt;&lt;Author&gt;Frawley&lt;/Author&gt;&lt;Year&gt;2004&lt;/Year&gt;&lt;RecNum&gt;9690&lt;/RecNum&gt;&lt;Pages&gt;7-25&lt;/Pages&gt;&lt;DisplayText&gt;Matt Frawley, &amp;apos;The Doctrine of &lt;style face="italic"&gt;Creatio Ex Nihilo&lt;/style&gt; in the Thought of Søren Kierkegaard,&amp;apos; &lt;style face="italic"&gt;Kierkegaardiana&lt;/style&gt; 23 (2004), 7-25.&lt;/DisplayText&gt;&lt;record&gt;&lt;rec-number&gt;9690&lt;/rec-number&gt;&lt;foreign-keys&gt;&lt;key app="EN" db-id="re005t9xp9tdp9ew2advvafistr2vp2v0r9e" timestamp="1483024483"&gt;9690&lt;/key&gt;&lt;/foreign-keys&gt;&lt;ref-type name="Journal Article"&gt;17&lt;/ref-type&gt;&lt;contributors&gt;&lt;authors&gt;&lt;author&gt;Frawley, Matt&lt;/author&gt;&lt;/authors&gt;&lt;/contributors&gt;&lt;titles&gt;&lt;title&gt;&lt;style face="normal" font="default" size="100%"&gt;The Doctrine of &lt;/style&gt;&lt;style face="italic" font="default" size="100%"&gt;Creatio Ex Nihilo&lt;/style&gt;&lt;style face="normal" font="default" size="100%"&gt; in the Thought of Søren Kierkegaard&lt;/style&gt;&lt;/title&gt;&lt;secondary-title&gt;Kierkegaardiana&lt;/secondary-title&gt;&lt;/titles&gt;&lt;periodical&gt;&lt;full-title&gt;Kierkegaardiana&lt;/full-title&gt;&lt;/periodical&gt;&lt;pages&gt;7-25&lt;/pages&gt;&lt;volume&gt;23&lt;/volume&gt;&lt;dates&gt;&lt;year&gt;2004&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Matt Frawley, </w:t>
      </w:r>
      <w:r w:rsidR="00343814">
        <w:rPr>
          <w:rFonts w:ascii="Times New Roman" w:hAnsi="Times New Roman" w:cs="Times New Roman"/>
          <w:noProof/>
        </w:rPr>
        <w:t>“</w:t>
      </w:r>
      <w:r w:rsidRPr="006166CD">
        <w:rPr>
          <w:rFonts w:ascii="Times New Roman" w:hAnsi="Times New Roman" w:cs="Times New Roman"/>
          <w:noProof/>
        </w:rPr>
        <w:t xml:space="preserve">The Doctrine of </w:t>
      </w:r>
      <w:r w:rsidRPr="006166CD">
        <w:rPr>
          <w:rFonts w:ascii="Times New Roman" w:hAnsi="Times New Roman" w:cs="Times New Roman"/>
          <w:i/>
          <w:noProof/>
        </w:rPr>
        <w:t>Creatio Ex Nihilo</w:t>
      </w:r>
      <w:r w:rsidRPr="006166CD">
        <w:rPr>
          <w:rFonts w:ascii="Times New Roman" w:hAnsi="Times New Roman" w:cs="Times New Roman"/>
          <w:noProof/>
        </w:rPr>
        <w:t xml:space="preserve"> in the Thought of Søren Kierkegaard,</w:t>
      </w:r>
      <w:r w:rsidR="00343814">
        <w:rPr>
          <w:rFonts w:ascii="Times New Roman" w:hAnsi="Times New Roman" w:cs="Times New Roman"/>
          <w:noProof/>
        </w:rPr>
        <w:t>”</w:t>
      </w:r>
      <w:r w:rsidRPr="006166CD">
        <w:rPr>
          <w:rFonts w:ascii="Times New Roman" w:hAnsi="Times New Roman" w:cs="Times New Roman"/>
          <w:noProof/>
        </w:rPr>
        <w:t xml:space="preserve"> </w:t>
      </w:r>
      <w:r w:rsidRPr="006166CD">
        <w:rPr>
          <w:rFonts w:ascii="Times New Roman" w:hAnsi="Times New Roman" w:cs="Times New Roman"/>
          <w:i/>
          <w:noProof/>
        </w:rPr>
        <w:t>Kierkegaardiana</w:t>
      </w:r>
      <w:r w:rsidRPr="006166CD">
        <w:rPr>
          <w:rFonts w:ascii="Times New Roman" w:hAnsi="Times New Roman" w:cs="Times New Roman"/>
          <w:noProof/>
        </w:rPr>
        <w:t xml:space="preserve"> 23 (2004), 7-25.</w:t>
      </w:r>
      <w:r w:rsidRPr="006166CD">
        <w:rPr>
          <w:rFonts w:ascii="Times New Roman" w:hAnsi="Times New Roman" w:cs="Times New Roman"/>
        </w:rPr>
        <w:fldChar w:fldCharType="end"/>
      </w:r>
      <w:r w:rsidRPr="006166CD">
        <w:rPr>
          <w:rFonts w:ascii="Times New Roman" w:hAnsi="Times New Roman" w:cs="Times New Roman"/>
        </w:rPr>
        <w:t xml:space="preserve"> For more, see Curtis L. Thompson, </w:t>
      </w:r>
      <w:r w:rsidR="00343814">
        <w:rPr>
          <w:rFonts w:ascii="Times New Roman" w:hAnsi="Times New Roman" w:cs="Times New Roman"/>
        </w:rPr>
        <w:t>“</w:t>
      </w:r>
      <w:r w:rsidRPr="006166CD">
        <w:rPr>
          <w:rFonts w:ascii="Times New Roman" w:hAnsi="Times New Roman" w:cs="Times New Roman"/>
        </w:rPr>
        <w:t>Creation</w:t>
      </w:r>
      <w:r w:rsidR="00343814">
        <w:rPr>
          <w:rFonts w:ascii="Times New Roman" w:hAnsi="Times New Roman" w:cs="Times New Roman"/>
        </w:rPr>
        <w:t>”</w:t>
      </w:r>
      <w:r w:rsidRPr="006166CD">
        <w:rPr>
          <w:rFonts w:ascii="Times New Roman" w:hAnsi="Times New Roman" w:cs="Times New Roman"/>
        </w:rPr>
        <w:t xml:space="preserve"> in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&lt;EndNote&gt;&lt;Cite&gt;&lt;Author&gt;Emmanuel&lt;/Author&gt;&lt;Year&gt;2016&lt;/Year&gt;&lt;RecNum&gt;10159&lt;/RecNum&gt;&lt;Pages&gt;93-100&lt;/Pages&gt;&lt;DisplayText&gt;Steven M. Emmanuel, William McDonald, and Jon Stewart, &lt;style face="italic"&gt;Kierkegaard&amp;apos;s Concepts: Classicism to Enthusiasm&lt;/style&gt;, vol. 15, Tome 2 (New York: Routledge, 2016), 93-100.&lt;/DisplayText&gt;&lt;record&gt;&lt;rec-number&gt;10159&lt;/rec-number&gt;&lt;foreign-keys&gt;&lt;key app="EN" db-id="re005t9xp9tdp9ew2advvafistr2vp2v0r9e" timestamp="1519894656"&gt;10159&lt;/key&gt;&lt;/foreign-keys&gt;&lt;ref-type name="Book"&gt;6&lt;/ref-type&gt;&lt;contributors&gt;&lt;authors&gt;&lt;author&gt;Emmanuel, Steven M.&lt;/author&gt;&lt;author&gt;McDonald, William&lt;/author&gt;&lt;author&gt;Stewart, Jon&lt;/author&gt;&lt;/authors&gt;&lt;/contributors&gt;&lt;titles&gt;&lt;title&gt;Kierkegaard&amp;apos;s Concepts: Classicism to Enthusiasm&lt;/title&gt;&lt;/titles&gt;&lt;volume&gt;15, Tome 2&lt;/volume&gt;&lt;dates&gt;&lt;year&gt;2016&lt;/year&gt;&lt;/dates&gt;&lt;pub-location&gt;New York&lt;/pub-location&gt;&lt;publisher&gt;Routledge&lt;/publisher&gt;&lt;isbn&gt;9781351875028&lt;/isbn&gt;&lt;urls&gt;&lt;related-urls&gt;&lt;url&gt;https://books.google.nl/books?id=4waoDQAAQBAJ&lt;/url&gt;&lt;/related-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Steven M. Emmanuel, William McDonald, and Jon Stewart, </w:t>
      </w:r>
      <w:r w:rsidRPr="006166CD">
        <w:rPr>
          <w:rFonts w:ascii="Times New Roman" w:hAnsi="Times New Roman" w:cs="Times New Roman"/>
          <w:i/>
          <w:noProof/>
        </w:rPr>
        <w:t>Kierkegaard</w:t>
      </w:r>
      <w:r w:rsidR="00343814">
        <w:rPr>
          <w:rFonts w:ascii="Times New Roman" w:hAnsi="Times New Roman" w:cs="Times New Roman"/>
          <w:i/>
          <w:noProof/>
        </w:rPr>
        <w:t>”</w:t>
      </w:r>
      <w:r w:rsidRPr="006166CD">
        <w:rPr>
          <w:rFonts w:ascii="Times New Roman" w:hAnsi="Times New Roman" w:cs="Times New Roman"/>
          <w:i/>
          <w:noProof/>
        </w:rPr>
        <w:t>s Concepts: Classicism to Enthusiasm</w:t>
      </w:r>
      <w:r w:rsidRPr="006166CD">
        <w:rPr>
          <w:rFonts w:ascii="Times New Roman" w:hAnsi="Times New Roman" w:cs="Times New Roman"/>
          <w:noProof/>
        </w:rPr>
        <w:t>, vol. 15, Tome 2 (New York: Routledge, 2016), 93-100.</w:t>
      </w:r>
      <w:r w:rsidRPr="006166CD">
        <w:rPr>
          <w:rFonts w:ascii="Times New Roman" w:hAnsi="Times New Roman" w:cs="Times New Roman"/>
        </w:rPr>
        <w:fldChar w:fldCharType="end"/>
      </w:r>
      <w:r w:rsidRPr="006166CD">
        <w:rPr>
          <w:rFonts w:ascii="Times New Roman" w:hAnsi="Times New Roman" w:cs="Times New Roman"/>
        </w:rPr>
        <w:t xml:space="preserve"> It has also been suggested that the doctrine of creation </w:t>
      </w:r>
      <w:r w:rsidRPr="006166CD">
        <w:rPr>
          <w:rFonts w:ascii="Times New Roman" w:hAnsi="Times New Roman" w:cs="Times New Roman"/>
          <w:i/>
        </w:rPr>
        <w:t>ex nihilo</w:t>
      </w:r>
      <w:r w:rsidRPr="006166CD">
        <w:rPr>
          <w:rFonts w:ascii="Times New Roman" w:hAnsi="Times New Roman" w:cs="Times New Roman"/>
        </w:rPr>
        <w:t xml:space="preserve"> links Kierkegaard explicitly to Johannes Tauler</w:t>
      </w:r>
      <w:r w:rsidR="00343814">
        <w:rPr>
          <w:rFonts w:ascii="Times New Roman" w:hAnsi="Times New Roman" w:cs="Times New Roman"/>
        </w:rPr>
        <w:t>’</w:t>
      </w:r>
      <w:r w:rsidRPr="006166CD">
        <w:rPr>
          <w:rFonts w:ascii="Times New Roman" w:hAnsi="Times New Roman" w:cs="Times New Roman"/>
        </w:rPr>
        <w:t xml:space="preserve">s view of </w:t>
      </w:r>
      <w:r w:rsidRPr="006166CD">
        <w:rPr>
          <w:rFonts w:ascii="Times New Roman" w:hAnsi="Times New Roman" w:cs="Times New Roman"/>
          <w:i/>
        </w:rPr>
        <w:t>imitatio Christi</w:t>
      </w:r>
      <w:r w:rsidRPr="006166CD">
        <w:rPr>
          <w:rFonts w:ascii="Times New Roman" w:hAnsi="Times New Roman" w:cs="Times New Roman"/>
        </w:rPr>
        <w:t xml:space="preserve">, see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&lt;EndNote&gt;&lt;Cite&gt;&lt;Author&gt;Barnett&lt;/Author&gt;&lt;Year&gt;2011&lt;/Year&gt;&lt;RecNum&gt;3465&lt;/RecNum&gt;&lt;Pages&gt;69&lt;/Pages&gt;&lt;DisplayText&gt;Christopher B. Barnett, &lt;style face="italic"&gt;Kierkegaard, Pietism and Holiness&lt;/style&gt; (Farnham: Ashgate, 2011), 69.&lt;/DisplayText&gt;&lt;record&gt;&lt;rec-number&gt;3465&lt;/rec-number&gt;&lt;foreign-keys&gt;&lt;key app="EN" db-id="re005t9xp9tdp9ew2advvafistr2vp2v0r9e" timestamp="0"&gt;3465&lt;/key&gt;&lt;/foreign-keys&gt;&lt;ref-type name="Book"&gt;6&lt;/ref-type&gt;&lt;contributors&gt;&lt;authors&gt;&lt;author&gt;Barnett, Christopher B.&lt;/author&gt;&lt;/authors&gt;&lt;/contributors&gt;&lt;titles&gt;&lt;title&gt;Kierkegaard, pietism and holiness&lt;/title&gt;&lt;/titles&gt;&lt;pages&gt;xii, 230 p.&lt;/pages&gt;&lt;keywords&gt;&lt;keyword&gt;Pietism.&lt;/keyword&gt;&lt;keyword&gt;Christianity Philosophy.&lt;/keyword&gt;&lt;/keywords&gt;&lt;dates&gt;&lt;year&gt;2011&lt;/year&gt;&lt;/dates&gt;&lt;pub-location&gt;Farnham&lt;/pub-location&gt;&lt;publisher&gt;Ashgate&lt;/publisher&gt;&lt;isbn&gt;9781409411567 (hbk.) : ¹50.00&amp;#xD;1409411567 (hbk.) : ¹50.00&amp;#xD;9781409411574 (ebook)&lt;/isbn&gt;&lt;call-num&gt;230.092 22&lt;/call-num&gt;&lt;urls&gt;&lt;/urls&gt;&lt;/record&gt;&lt;/Cite&gt;&lt;/EndNote&gt;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Christopher B. Barnett, </w:t>
      </w:r>
      <w:r w:rsidRPr="006166CD">
        <w:rPr>
          <w:rFonts w:ascii="Times New Roman" w:hAnsi="Times New Roman" w:cs="Times New Roman"/>
          <w:i/>
          <w:noProof/>
        </w:rPr>
        <w:t>Kierkegaard, Pietism and Holiness</w:t>
      </w:r>
      <w:r w:rsidRPr="006166CD">
        <w:rPr>
          <w:rFonts w:ascii="Times New Roman" w:hAnsi="Times New Roman" w:cs="Times New Roman"/>
          <w:noProof/>
        </w:rPr>
        <w:t xml:space="preserve"> (Farnham: Ashgate, 2011), 69.</w:t>
      </w:r>
      <w:r w:rsidRPr="006166CD">
        <w:rPr>
          <w:rFonts w:ascii="Times New Roman" w:hAnsi="Times New Roman" w:cs="Times New Roman"/>
        </w:rPr>
        <w:fldChar w:fldCharType="end"/>
      </w:r>
    </w:p>
    <w:p w14:paraId="50B5B859" w14:textId="77777777" w:rsidR="002C54FD" w:rsidRPr="006166CD" w:rsidRDefault="002C54FD" w:rsidP="002C54FD">
      <w:pPr>
        <w:pStyle w:val="FootnoteText"/>
        <w:jc w:val="both"/>
        <w:rPr>
          <w:rFonts w:ascii="Times New Roman" w:hAnsi="Times New Roman" w:cs="Times New Roman"/>
        </w:rPr>
      </w:pPr>
    </w:p>
  </w:footnote>
  <w:footnote w:id="11">
    <w:p w14:paraId="666E0B77" w14:textId="6B196C8F"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CA2B52" w:rsidRPr="006166CD">
        <w:rPr>
          <w:rFonts w:ascii="Times New Roman" w:hAnsi="Times New Roman" w:cs="Times New Roman"/>
          <w:i/>
          <w:iCs/>
        </w:rPr>
        <w:t>KJN</w:t>
      </w:r>
      <w:r w:rsidR="00CA2B52" w:rsidRPr="006166CD">
        <w:rPr>
          <w:rFonts w:ascii="Times New Roman" w:hAnsi="Times New Roman" w:cs="Times New Roman"/>
        </w:rPr>
        <w:t>,</w:t>
      </w:r>
      <w:r w:rsidRPr="006166CD">
        <w:rPr>
          <w:rFonts w:ascii="Times New Roman" w:hAnsi="Times New Roman" w:cs="Times New Roman"/>
        </w:rPr>
        <w:t xml:space="preserve"> EE:15-16</w:t>
      </w:r>
      <w:r w:rsidR="00CA2B52" w:rsidRPr="006166CD">
        <w:rPr>
          <w:rFonts w:ascii="Times New Roman" w:hAnsi="Times New Roman" w:cs="Times New Roman"/>
        </w:rPr>
        <w:t>.</w:t>
      </w:r>
    </w:p>
    <w:p w14:paraId="417D46A7" w14:textId="77777777" w:rsidR="00CA2B52" w:rsidRPr="006166CD" w:rsidRDefault="00CA2B52" w:rsidP="002C54FD">
      <w:pPr>
        <w:pStyle w:val="FootnoteText"/>
        <w:rPr>
          <w:rFonts w:ascii="Times New Roman" w:hAnsi="Times New Roman" w:cs="Times New Roman"/>
        </w:rPr>
      </w:pPr>
    </w:p>
  </w:footnote>
  <w:footnote w:id="12">
    <w:p w14:paraId="26BACBF8" w14:textId="478AD8EF"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CA2B52" w:rsidRPr="006166CD">
        <w:rPr>
          <w:rFonts w:ascii="Times New Roman" w:hAnsi="Times New Roman" w:cs="Times New Roman"/>
        </w:rPr>
        <w:fldChar w:fldCharType="begin"/>
      </w:r>
      <w:r w:rsidR="00CA2B52" w:rsidRPr="006166CD">
        <w:rPr>
          <w:rFonts w:ascii="Times New Roman" w:hAnsi="Times New Roman" w:cs="Times New Roman"/>
        </w:rPr>
        <w:instrText xml:space="preserve"> ADDIN EN.CITE &lt;EndNote&gt;&lt;Cite&gt;&lt;Author&gt;Kierkegaard&lt;/Author&gt;&lt;Year&gt;1995&lt;/Year&gt;&lt;RecNum&gt;2067&lt;/RecNum&gt;&lt;Pages&gt;120&lt;/Pages&gt;&lt;DisplayText&gt;Søren Kierkegaard, Howard V. Hong, and Edna H. Hong, &lt;style face="italic"&gt;Works of Love&lt;/style&gt; (Princeton: Princeton University Press, 1995), 120.&lt;/DisplayText&gt;&lt;record&gt;&lt;rec-number&gt;2067&lt;/rec-number&gt;&lt;foreign-keys&gt;&lt;key app="EN" db-id="re005t9xp9tdp9ew2advvafistr2vp2v0r9e" timestamp="0"&gt;2067&lt;/key&gt;&lt;/foreign-keys&gt;&lt;ref-type name="Book"&gt;6&lt;/ref-type&gt;&lt;contributors&gt;&lt;authors&gt;&lt;author&gt;Kierkegaard, Søren&lt;/author&gt;&lt;author&gt;Hong, Howard V.&lt;/author&gt;&lt;author&gt;Hong, Edna H.&lt;/author&gt;&lt;/authors&gt;&lt;/contributors&gt;&lt;titles&gt;&lt;title&gt;Works of love&lt;/title&gt;&lt;alt-title&gt;Kjerlighedens gjerninger. English&lt;/alt-title&gt;&lt;/titles&gt;&lt;pages&gt;xvi,561p.&lt;/pages&gt;&lt;keywords&gt;&lt;keyword&gt;Love Religious aspects Christianity.&lt;/keyword&gt;&lt;keyword&gt;Spiritual life Christianity.&lt;/keyword&gt;&lt;/keywords&gt;&lt;dates&gt;&lt;year&gt;1995&lt;/year&gt;&lt;/dates&gt;&lt;pub-location&gt;Princeton&lt;/pub-location&gt;&lt;publisher&gt;Princeton University Press&lt;/publisher&gt;&lt;isbn&gt;0691037922 : ¹49.50&lt;/isbn&gt;&lt;accession-num&gt;b9580571&lt;/accession-num&gt;&lt;call-num&gt;248.4 20&lt;/call-num&gt;&lt;urls&gt;&lt;/urls&gt;&lt;language&gt;Translation of: Kjerlighedens gjerninger.&lt;/language&gt;&lt;/record&gt;&lt;/Cite&gt;&lt;/EndNote&gt;</w:instrText>
      </w:r>
      <w:r w:rsidR="00CA2B52" w:rsidRPr="006166CD">
        <w:rPr>
          <w:rFonts w:ascii="Times New Roman" w:hAnsi="Times New Roman" w:cs="Times New Roman"/>
        </w:rPr>
        <w:fldChar w:fldCharType="separate"/>
      </w:r>
      <w:r w:rsidR="00CA2B52" w:rsidRPr="006166CD">
        <w:rPr>
          <w:rFonts w:ascii="Times New Roman" w:hAnsi="Times New Roman" w:cs="Times New Roman"/>
          <w:noProof/>
        </w:rPr>
        <w:t xml:space="preserve">Søren Kierkegaard, Howard V. Hong, and Edna H. Hong, </w:t>
      </w:r>
      <w:r w:rsidR="00CA2B52" w:rsidRPr="006166CD">
        <w:rPr>
          <w:rFonts w:ascii="Times New Roman" w:hAnsi="Times New Roman" w:cs="Times New Roman"/>
          <w:i/>
          <w:noProof/>
        </w:rPr>
        <w:t>Works of Love</w:t>
      </w:r>
      <w:r w:rsidR="00CA2B52" w:rsidRPr="006166CD">
        <w:rPr>
          <w:rFonts w:ascii="Times New Roman" w:hAnsi="Times New Roman" w:cs="Times New Roman"/>
          <w:noProof/>
        </w:rPr>
        <w:t xml:space="preserve"> (Princeton: Princeton University Press, 1995), 120.</w:t>
      </w:r>
      <w:r w:rsidR="00CA2B52" w:rsidRPr="006166CD">
        <w:rPr>
          <w:rFonts w:ascii="Times New Roman" w:hAnsi="Times New Roman" w:cs="Times New Roman"/>
        </w:rPr>
        <w:fldChar w:fldCharType="end"/>
      </w:r>
      <w:r w:rsidR="00A00E2D" w:rsidRPr="006166CD">
        <w:rPr>
          <w:rFonts w:ascii="Times New Roman" w:hAnsi="Times New Roman" w:cs="Times New Roman"/>
        </w:rPr>
        <w:t xml:space="preserve"> Henceforth, WL.</w:t>
      </w:r>
    </w:p>
    <w:p w14:paraId="672FA69C" w14:textId="77777777" w:rsidR="002C54FD" w:rsidRPr="006166CD" w:rsidRDefault="002C54FD" w:rsidP="002C54FD">
      <w:pPr>
        <w:pStyle w:val="FootnoteText"/>
        <w:rPr>
          <w:rFonts w:ascii="Times New Roman" w:hAnsi="Times New Roman" w:cs="Times New Roman"/>
        </w:rPr>
      </w:pPr>
    </w:p>
  </w:footnote>
  <w:footnote w:id="13">
    <w:p w14:paraId="2A178D62" w14:textId="2EFE2FB7" w:rsidR="002C54FD" w:rsidRPr="006166CD" w:rsidRDefault="002C54FD" w:rsidP="002C54FD">
      <w:pPr>
        <w:jc w:val="both"/>
        <w:rPr>
          <w:rFonts w:ascii="Times New Roman" w:hAnsi="Times New Roman" w:cs="Times New Roman"/>
          <w:sz w:val="20"/>
          <w:szCs w:val="20"/>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w:t>
      </w:r>
      <w:r w:rsidR="00C93771" w:rsidRPr="006166CD">
        <w:rPr>
          <w:rFonts w:ascii="Times New Roman" w:hAnsi="Times New Roman" w:cs="Times New Roman"/>
          <w:sz w:val="20"/>
          <w:szCs w:val="20"/>
        </w:rPr>
        <w:fldChar w:fldCharType="begin"/>
      </w:r>
      <w:r w:rsidR="00C93771" w:rsidRPr="006166CD">
        <w:rPr>
          <w:rFonts w:ascii="Times New Roman" w:hAnsi="Times New Roman" w:cs="Times New Roman"/>
          <w:sz w:val="20"/>
          <w:szCs w:val="20"/>
        </w:rPr>
        <w:instrText xml:space="preserve"> ADDIN EN.CITE &lt;EndNote&gt;&lt;Cite&gt;&lt;Author&gt;Kierkegaard&lt;/Author&gt;&lt;Year&gt;1997&lt;/Year&gt;&lt;RecNum&gt;8487&lt;/RecNum&gt;&lt;Pages&gt;127-8`, 291&lt;/Pages&gt;&lt;DisplayText&gt;Søren Kierkegaard, Howard V. Hong, and Edna H. Hong, &lt;style face="italic"&gt;Christian Discourses ; the Crisis and a Crisis in the Life of an Actress&lt;/style&gt; (Princeton: Princeton University Press, 1997), 127-128, 291.&lt;/DisplayText&gt;&lt;record&gt;&lt;rec-number&gt;8487&lt;/rec-number&gt;&lt;foreign-keys&gt;&lt;key app="EN" db-id="re005t9xp9tdp9ew2advvafistr2vp2v0r9e" timestamp="1438810219"&gt;8487&lt;/key&gt;&lt;/foreign-keys&gt;&lt;ref-type name="Book"&gt;6&lt;/ref-type&gt;&lt;contributors&gt;&lt;authors&gt;&lt;author&gt;Kierkegaard, Søren&lt;/author&gt;&lt;author&gt;Hong, Howard V.&lt;/author&gt;&lt;author&gt;Hong, Edna H.&lt;/author&gt;&lt;/authors&gt;&lt;/contributors&gt;&lt;titles&gt;&lt;title&gt;Christian discourses ; The crisis and a crisis in the life of an actress&lt;/title&gt;&lt;alt-title&gt;Christelige taler. English&lt;/alt-title&gt;&lt;/titles&gt;&lt;keywords&gt;&lt;keyword&gt;Heiberg, Johanne Luise, 1812-1890.&lt;/keyword&gt;&lt;keyword&gt;Christian life Lutheran authors.&lt;/keyword&gt;&lt;keyword&gt;Theater.&lt;/keyword&gt;&lt;/keywords&gt;&lt;dates&gt;&lt;year&gt;1997&lt;/year&gt;&lt;/dates&gt;&lt;pub-location&gt;Princeton&lt;/pub-location&gt;&lt;publisher&gt;Princeton University Press&lt;/publisher&gt;&lt;isbn&gt;0691016496&lt;/isbn&gt;&lt;accession-num&gt;G05285047&lt;/accession-num&gt;&lt;call-num&gt;248.4 21&lt;/call-num&gt;&lt;urls&gt;&lt;/urls&gt;&lt;language&gt;Translated from the Danish.&lt;/language&gt;&lt;/record&gt;&lt;/Cite&gt;&lt;/EndNote&gt;</w:instrText>
      </w:r>
      <w:r w:rsidR="00C93771" w:rsidRPr="006166CD">
        <w:rPr>
          <w:rFonts w:ascii="Times New Roman" w:hAnsi="Times New Roman" w:cs="Times New Roman"/>
          <w:sz w:val="20"/>
          <w:szCs w:val="20"/>
        </w:rPr>
        <w:fldChar w:fldCharType="separate"/>
      </w:r>
      <w:r w:rsidR="00C93771" w:rsidRPr="006166CD">
        <w:rPr>
          <w:rFonts w:ascii="Times New Roman" w:hAnsi="Times New Roman" w:cs="Times New Roman"/>
          <w:noProof/>
          <w:sz w:val="20"/>
          <w:szCs w:val="20"/>
        </w:rPr>
        <w:t xml:space="preserve">Søren Kierkegaard, Howard V. Hong, and Edna H. Hong, </w:t>
      </w:r>
      <w:r w:rsidR="00C93771" w:rsidRPr="006166CD">
        <w:rPr>
          <w:rFonts w:ascii="Times New Roman" w:hAnsi="Times New Roman" w:cs="Times New Roman"/>
          <w:i/>
          <w:noProof/>
          <w:sz w:val="20"/>
          <w:szCs w:val="20"/>
        </w:rPr>
        <w:t>Christian Discourses ; the Crisis and a Crisis in the Life of an Actress</w:t>
      </w:r>
      <w:r w:rsidR="00C93771" w:rsidRPr="006166CD">
        <w:rPr>
          <w:rFonts w:ascii="Times New Roman" w:hAnsi="Times New Roman" w:cs="Times New Roman"/>
          <w:noProof/>
          <w:sz w:val="20"/>
          <w:szCs w:val="20"/>
        </w:rPr>
        <w:t xml:space="preserve"> (Princeton: Princeton University Press, 1997), 127-128, 291.</w:t>
      </w:r>
      <w:r w:rsidR="00C93771" w:rsidRPr="006166CD">
        <w:rPr>
          <w:rFonts w:ascii="Times New Roman" w:hAnsi="Times New Roman" w:cs="Times New Roman"/>
          <w:sz w:val="20"/>
          <w:szCs w:val="20"/>
        </w:rPr>
        <w:fldChar w:fldCharType="end"/>
      </w:r>
    </w:p>
  </w:footnote>
  <w:footnote w:id="14">
    <w:p w14:paraId="6497B2DB" w14:textId="1F434313"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C93771" w:rsidRPr="006166CD">
        <w:rPr>
          <w:rFonts w:ascii="Times New Roman" w:hAnsi="Times New Roman" w:cs="Times New Roman"/>
        </w:rPr>
        <w:fldChar w:fldCharType="begin"/>
      </w:r>
      <w:r w:rsidR="00C93771" w:rsidRPr="006166CD">
        <w:rPr>
          <w:rFonts w:ascii="Times New Roman" w:hAnsi="Times New Roman" w:cs="Times New Roman"/>
        </w:rPr>
        <w:instrText xml:space="preserve"> ADDIN EN.CITE &lt;EndNote&gt;&lt;Cite&gt;&lt;Author&gt;Kierkegaard&lt;/Author&gt;&lt;Year&gt;1992&lt;/Year&gt;&lt;RecNum&gt;1370&lt;/RecNum&gt;&lt;Pages&gt;24&lt;/Pages&gt;&lt;DisplayText&gt;Søren Kierkegaard, Howard V. Hong, and Edna H. Hong, &lt;style face="italic"&gt;Concluding Unscientific Postscript to Philosophical Fragments&lt;/style&gt;, vol. 1, &lt;style face="italic"&gt;Kierkegaard&amp;apos;s Writings&lt;/style&gt; (Princeton: Princeton University Press, 1992), 24.&lt;/DisplayText&gt;&lt;record&gt;&lt;rec-number&gt;1370&lt;/rec-number&gt;&lt;foreign-keys&gt;&lt;key app="EN" db-id="re005t9xp9tdp9ew2advvafistr2vp2v0r9e" timestamp="0"&gt;1370&lt;/key&gt;&lt;/foreign-keys&gt;&lt;ref-type name="Book"&gt;6&lt;/ref-type&gt;&lt;contributors&gt;&lt;authors&gt;&lt;author&gt;Kierkegaard, Søren&lt;/author&gt;&lt;author&gt;Hong, Howard V.&lt;/author&gt;&lt;author&gt;Hong, Edna H.&lt;/author&gt;&lt;/authors&gt;&lt;/contributors&gt;&lt;titles&gt;&lt;title&gt;Concluding unscientific postscript to Philosophical fragments&lt;/title&gt;&lt;secondary-title&gt;Kierkegaard&amp;apos;s writings&lt;/secondary-title&gt;&lt;short-title&gt;Postscript&lt;/short-title&gt;&lt;/titles&gt;&lt;volume&gt;1&lt;/volume&gt;&lt;number&gt;12&lt;/number&gt;&lt;keywords&gt;&lt;keyword&gt;Christianity Philosophy.&lt;/keyword&gt;&lt;keyword&gt;Apologetics.&lt;/keyword&gt;&lt;/keywords&gt;&lt;dates&gt;&lt;year&gt;1992&lt;/year&gt;&lt;/dates&gt;&lt;pub-location&gt;Princeton&lt;/pub-location&gt;&lt;publisher&gt;Princeton University Press&lt;/publisher&gt;&lt;isbn&gt;0691073953 (v. 1 alk. paper)&amp;#xD;0691020817 (pbk. v. 1)&amp;#xD;0691073953 (v. 2 alk. paper)&amp;#xD;0691020817 (pbk. v. 2)&lt;/isbn&gt;&lt;accession-num&gt;748660&lt;/accession-num&gt;&lt;call-num&gt;Firestone Library (F) B4373.A472; E5 1992&amp;#xD;Religion Graduate Study Room (SREL). Firestone 3rd Fl B4373.A472; E5 1992&lt;/call-num&gt;&lt;urls&gt;&lt;/urls&gt;&lt;/record&gt;&lt;/Cite&gt;&lt;/EndNote&gt;</w:instrText>
      </w:r>
      <w:r w:rsidR="00C93771" w:rsidRPr="006166CD">
        <w:rPr>
          <w:rFonts w:ascii="Times New Roman" w:hAnsi="Times New Roman" w:cs="Times New Roman"/>
        </w:rPr>
        <w:fldChar w:fldCharType="separate"/>
      </w:r>
      <w:r w:rsidR="00C93771" w:rsidRPr="006166CD">
        <w:rPr>
          <w:rFonts w:ascii="Times New Roman" w:hAnsi="Times New Roman" w:cs="Times New Roman"/>
          <w:noProof/>
        </w:rPr>
        <w:t xml:space="preserve">Søren Kierkegaard, Howard V. Hong, and Edna H. Hong, </w:t>
      </w:r>
      <w:r w:rsidR="00C93771" w:rsidRPr="006166CD">
        <w:rPr>
          <w:rFonts w:ascii="Times New Roman" w:hAnsi="Times New Roman" w:cs="Times New Roman"/>
          <w:i/>
          <w:noProof/>
        </w:rPr>
        <w:t>Concluding Unscientific Postscript to Philosophical Fragments</w:t>
      </w:r>
      <w:r w:rsidR="00C93771" w:rsidRPr="006166CD">
        <w:rPr>
          <w:rFonts w:ascii="Times New Roman" w:hAnsi="Times New Roman" w:cs="Times New Roman"/>
          <w:noProof/>
        </w:rPr>
        <w:t xml:space="preserve">, vol. 1, </w:t>
      </w:r>
      <w:r w:rsidR="00C93771" w:rsidRPr="006166CD">
        <w:rPr>
          <w:rFonts w:ascii="Times New Roman" w:hAnsi="Times New Roman" w:cs="Times New Roman"/>
          <w:i/>
          <w:noProof/>
        </w:rPr>
        <w:t>Kierkegaard</w:t>
      </w:r>
      <w:r w:rsidR="00343814">
        <w:rPr>
          <w:rFonts w:ascii="Times New Roman" w:hAnsi="Times New Roman" w:cs="Times New Roman"/>
          <w:i/>
          <w:noProof/>
        </w:rPr>
        <w:t>”</w:t>
      </w:r>
      <w:r w:rsidR="00C93771" w:rsidRPr="006166CD">
        <w:rPr>
          <w:rFonts w:ascii="Times New Roman" w:hAnsi="Times New Roman" w:cs="Times New Roman"/>
          <w:i/>
          <w:noProof/>
        </w:rPr>
        <w:t>s Writings</w:t>
      </w:r>
      <w:r w:rsidR="00C93771" w:rsidRPr="006166CD">
        <w:rPr>
          <w:rFonts w:ascii="Times New Roman" w:hAnsi="Times New Roman" w:cs="Times New Roman"/>
          <w:noProof/>
        </w:rPr>
        <w:t xml:space="preserve"> (Princeton: Princeton University Press, 1992), 24.</w:t>
      </w:r>
      <w:r w:rsidR="00C93771" w:rsidRPr="006166CD">
        <w:rPr>
          <w:rFonts w:ascii="Times New Roman" w:hAnsi="Times New Roman" w:cs="Times New Roman"/>
        </w:rPr>
        <w:fldChar w:fldCharType="end"/>
      </w:r>
    </w:p>
    <w:p w14:paraId="2AB555A0" w14:textId="77777777" w:rsidR="002C54FD" w:rsidRPr="006166CD" w:rsidRDefault="002C54FD" w:rsidP="002C54FD">
      <w:pPr>
        <w:pStyle w:val="FootnoteText"/>
        <w:rPr>
          <w:rFonts w:ascii="Times New Roman" w:hAnsi="Times New Roman" w:cs="Times New Roman"/>
        </w:rPr>
      </w:pPr>
    </w:p>
  </w:footnote>
  <w:footnote w:id="15">
    <w:p w14:paraId="09A29B58" w14:textId="77777777"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&lt;EndNote&gt;&lt;Cite&gt;&lt;Author&gt;Burrell&lt;/Author&gt;&lt;Year&gt;1986&lt;/Year&gt;&lt;RecNum&gt;3526&lt;/RecNum&gt;&lt;Pages&gt;ch. 6&lt;/Pages&gt;&lt;DisplayText&gt;David B. Burrell, &lt;style face="italic"&gt;Knowing the Unknowable God : Ibn-Sina, Maimonides, Aquinas&lt;/style&gt; (Notre Dame: University of Notre Dame Press, 1986), ch. 6.&lt;/DisplayText&gt;&lt;record&gt;&lt;rec-number&gt;3526&lt;/rec-number&gt;&lt;foreign-keys&gt;&lt;key app="EN" db-id="re005t9xp9tdp9ew2advvafistr2vp2v0r9e" timestamp="0"&gt;3526&lt;/key&gt;&lt;/foreign-keys&gt;&lt;ref-type name="Book"&gt;6&lt;/ref-type&gt;&lt;contributors&gt;&lt;authors&gt;&lt;author&gt;Burrell, David B.&lt;/author&gt;&lt;/authors&gt;&lt;/contributors&gt;&lt;titles&gt;&lt;title&gt;Knowing the unknowable God : Ibn-Sina, Maimonides, Aquinas&lt;/title&gt;&lt;/titles&gt;&lt;pages&gt;x,130p.&lt;/pages&gt;&lt;keywords&gt;&lt;keyword&gt;God History of doctrines.&lt;/keyword&gt;&lt;/keywords&gt;&lt;dates&gt;&lt;year&gt;1986&lt;/year&gt;&lt;/dates&gt;&lt;pub-location&gt;Notre Dame&lt;/pub-location&gt;&lt;publisher&gt;University of Notre Dame Press&lt;/publisher&gt;&lt;isbn&gt;0268012253 (pbk)&lt;/isbn&gt;&lt;accession-num&gt;G00521122&lt;/accession-num&gt;&lt;call-num&gt;BL205&amp;#xD;291.2/11 18&amp;#xD;291.2/11 19&lt;/call-num&gt;&lt;urls&gt;&lt;/urls&gt;&lt;/record&gt;&lt;/Cite&gt;&lt;/EndNote&gt;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David B. Burrell, </w:t>
      </w:r>
      <w:r w:rsidRPr="006166CD">
        <w:rPr>
          <w:rFonts w:ascii="Times New Roman" w:hAnsi="Times New Roman" w:cs="Times New Roman"/>
          <w:i/>
          <w:noProof/>
        </w:rPr>
        <w:t>Knowing the Unknowable God : Ibn-Sina, Maimonides, Aquinas</w:t>
      </w:r>
      <w:r w:rsidRPr="006166CD">
        <w:rPr>
          <w:rFonts w:ascii="Times New Roman" w:hAnsi="Times New Roman" w:cs="Times New Roman"/>
          <w:noProof/>
        </w:rPr>
        <w:t xml:space="preserve"> (Notre Dame: University of Notre Dame Press, 1986), ch. 6.</w:t>
      </w:r>
      <w:r w:rsidRPr="006166CD">
        <w:rPr>
          <w:rFonts w:ascii="Times New Roman" w:hAnsi="Times New Roman" w:cs="Times New Roman"/>
        </w:rPr>
        <w:fldChar w:fldCharType="end"/>
      </w:r>
    </w:p>
    <w:p w14:paraId="3E2E25A2" w14:textId="77777777" w:rsidR="002C54FD" w:rsidRPr="006166CD" w:rsidRDefault="002C54FD" w:rsidP="002C54FD">
      <w:pPr>
        <w:pStyle w:val="FootnoteText"/>
        <w:rPr>
          <w:rFonts w:ascii="Times New Roman" w:hAnsi="Times New Roman" w:cs="Times New Roman"/>
        </w:rPr>
      </w:pPr>
    </w:p>
  </w:footnote>
  <w:footnote w:id="16">
    <w:p w14:paraId="0B668734" w14:textId="5DD70C87" w:rsidR="002C54FD" w:rsidRPr="006166CD" w:rsidRDefault="002C54FD" w:rsidP="002C54FD">
      <w:pPr>
        <w:jc w:val="both"/>
        <w:rPr>
          <w:rFonts w:ascii="Times New Roman" w:hAnsi="Times New Roman" w:cs="Times New Roman"/>
          <w:sz w:val="20"/>
          <w:szCs w:val="20"/>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w:t>
      </w:r>
      <w:r w:rsidR="00C93771" w:rsidRPr="006166CD">
        <w:rPr>
          <w:rFonts w:ascii="Times New Roman" w:hAnsi="Times New Roman" w:cs="Times New Roman"/>
          <w:sz w:val="20"/>
          <w:szCs w:val="20"/>
        </w:rPr>
        <w:t xml:space="preserve">KJN, </w:t>
      </w:r>
      <w:r w:rsidRPr="006166CD">
        <w:rPr>
          <w:rFonts w:ascii="Times New Roman" w:hAnsi="Times New Roman" w:cs="Times New Roman"/>
          <w:sz w:val="20"/>
          <w:szCs w:val="20"/>
        </w:rPr>
        <w:t xml:space="preserve">NB 33:23. Recently, </w:t>
      </w:r>
      <w:r w:rsidR="00343814" w:rsidRPr="006166CD">
        <w:rPr>
          <w:rFonts w:ascii="Times New Roman" w:hAnsi="Times New Roman" w:cs="Times New Roman"/>
          <w:sz w:val="20"/>
          <w:szCs w:val="20"/>
        </w:rPr>
        <w:t>Kierkegaard</w:t>
      </w:r>
      <w:r w:rsidR="00343814">
        <w:rPr>
          <w:rFonts w:ascii="Times New Roman" w:hAnsi="Times New Roman" w:cs="Times New Roman"/>
          <w:sz w:val="20"/>
          <w:szCs w:val="20"/>
        </w:rPr>
        <w:t>’</w:t>
      </w:r>
      <w:r w:rsidR="00343814" w:rsidRPr="006166CD">
        <w:rPr>
          <w:rFonts w:ascii="Times New Roman" w:hAnsi="Times New Roman" w:cs="Times New Roman"/>
          <w:sz w:val="20"/>
          <w:szCs w:val="20"/>
        </w:rPr>
        <w:t>s</w:t>
      </w:r>
      <w:r w:rsidRPr="006166CD">
        <w:rPr>
          <w:rFonts w:ascii="Times New Roman" w:hAnsi="Times New Roman" w:cs="Times New Roman"/>
          <w:sz w:val="20"/>
          <w:szCs w:val="20"/>
        </w:rPr>
        <w:t xml:space="preserve"> emphasis upon </w:t>
      </w:r>
      <w:r w:rsidR="00343814" w:rsidRPr="006166CD">
        <w:rPr>
          <w:rFonts w:ascii="Times New Roman" w:hAnsi="Times New Roman" w:cs="Times New Roman"/>
          <w:sz w:val="20"/>
          <w:szCs w:val="20"/>
        </w:rPr>
        <w:t>God</w:t>
      </w:r>
      <w:r w:rsidR="00343814">
        <w:rPr>
          <w:rFonts w:ascii="Times New Roman" w:hAnsi="Times New Roman" w:cs="Times New Roman"/>
          <w:sz w:val="20"/>
          <w:szCs w:val="20"/>
        </w:rPr>
        <w:t>’</w:t>
      </w:r>
      <w:r w:rsidR="00343814" w:rsidRPr="006166CD">
        <w:rPr>
          <w:rFonts w:ascii="Times New Roman" w:hAnsi="Times New Roman" w:cs="Times New Roman"/>
          <w:sz w:val="20"/>
          <w:szCs w:val="20"/>
        </w:rPr>
        <w:t>s</w:t>
      </w:r>
      <w:r w:rsidRPr="006166CD">
        <w:rPr>
          <w:rFonts w:ascii="Times New Roman" w:hAnsi="Times New Roman" w:cs="Times New Roman"/>
          <w:sz w:val="20"/>
          <w:szCs w:val="20"/>
        </w:rPr>
        <w:t xml:space="preserve"> eternity has been identified as explicitly Augustinian in </w:t>
      </w:r>
      <w:r w:rsidRPr="006166CD">
        <w:rPr>
          <w:rFonts w:ascii="Times New Roman" w:hAnsi="Times New Roman" w:cs="Times New Roman"/>
          <w:sz w:val="20"/>
          <w:szCs w:val="20"/>
        </w:rPr>
        <w:fldChar w:fldCharType="begin"/>
      </w:r>
      <w:r w:rsidRPr="006166CD">
        <w:rPr>
          <w:rFonts w:ascii="Times New Roman" w:hAnsi="Times New Roman" w:cs="Times New Roman"/>
          <w:sz w:val="20"/>
          <w:szCs w:val="20"/>
        </w:rPr>
        <w:instrText xml:space="preserve"> ADDIN EN.CITE &lt;EndNote&gt;&lt;Cite&gt;&lt;Author&gt;Hefner&lt;/Author&gt;&lt;Year&gt;2018&lt;/Year&gt;&lt;RecNum&gt;10173&lt;/RecNum&gt;&lt;Pages&gt;65-83&lt;/Pages&gt;&lt;DisplayText&gt;Craig A. Hefner, &amp;apos;‘In God&amp;apos;s Changelessness There Is Rest’: The Existential Doctrine of God&amp;apos;s Immutability in Augustine and Kierkegaard,&amp;apos; &lt;style face="italic"&gt;International Journal of Systematic Theology&lt;/style&gt; 20, no. 1 (2018), 65-83.&lt;/DisplayText&gt;&lt;record&gt;&lt;rec-number&gt;10173&lt;/rec-number&gt;&lt;foreign-keys&gt;&lt;key app="EN" db-id="re005t9xp9tdp9ew2advvafistr2vp2v0r9e" timestamp="1521972646"&gt;10173&lt;/key&gt;&lt;/foreign-keys&gt;&lt;ref-type name="Journal Article"&gt;17&lt;/ref-type&gt;&lt;contributors&gt;&lt;authors&gt;&lt;author&gt;Craig A. Hefner&lt;/author&gt;&lt;/authors&gt;&lt;/contributors&gt;&lt;titles&gt;&lt;title&gt;‘In God&amp;apos;s Changelessness There Is Rest’: The Existential Doctrine of God&amp;apos;s Immutability in Augustine and Kierkegaard&lt;/title&gt;&lt;secondary-title&gt;International Journal of Systematic Theology&lt;/secondary-title&gt;&lt;/titles&gt;&lt;periodical&gt;&lt;full-title&gt;International Journal of Systematic Theology&lt;/full-title&gt;&lt;/periodical&gt;&lt;pages&gt;65-83&lt;/pages&gt;&lt;volume&gt;20&lt;/volume&gt;&lt;number&gt;1&lt;/number&gt;&lt;dates&gt;&lt;year&gt;2018&lt;/year&gt;&lt;/dates&gt;&lt;urls&gt;&lt;related-urls&gt;&lt;url&gt;https://onlinelibrary.wiley.com/doi/abs/10.1111/ijst.12270&lt;/url&gt;&lt;/related-urls&gt;&lt;/urls&gt;&lt;electronic-resource-num&gt;doi:10.1111/ijst.12270&lt;/electronic-resource-num&gt;&lt;/record&gt;&lt;/Cite&gt;&lt;/EndNote&gt;</w:instrText>
      </w:r>
      <w:r w:rsidRPr="006166CD">
        <w:rPr>
          <w:rFonts w:ascii="Times New Roman" w:hAnsi="Times New Roman" w:cs="Times New Roman"/>
          <w:sz w:val="20"/>
          <w:szCs w:val="20"/>
        </w:rPr>
        <w:fldChar w:fldCharType="separate"/>
      </w:r>
      <w:r w:rsidRPr="006166CD">
        <w:rPr>
          <w:rFonts w:ascii="Times New Roman" w:hAnsi="Times New Roman" w:cs="Times New Roman"/>
          <w:sz w:val="20"/>
          <w:szCs w:val="20"/>
        </w:rPr>
        <w:t xml:space="preserve">Craig A. Hefner, </w:t>
      </w:r>
      <w:r w:rsidR="00343814">
        <w:rPr>
          <w:rFonts w:ascii="Times New Roman" w:hAnsi="Times New Roman" w:cs="Times New Roman"/>
          <w:sz w:val="20"/>
          <w:szCs w:val="20"/>
        </w:rPr>
        <w:t>““</w:t>
      </w:r>
      <w:r w:rsidRPr="006166CD">
        <w:rPr>
          <w:rFonts w:ascii="Times New Roman" w:hAnsi="Times New Roman" w:cs="Times New Roman"/>
          <w:sz w:val="20"/>
          <w:szCs w:val="20"/>
        </w:rPr>
        <w:t xml:space="preserve">In </w:t>
      </w:r>
      <w:r w:rsidR="00343814" w:rsidRPr="006166CD">
        <w:rPr>
          <w:rFonts w:ascii="Times New Roman" w:hAnsi="Times New Roman" w:cs="Times New Roman"/>
          <w:sz w:val="20"/>
          <w:szCs w:val="20"/>
        </w:rPr>
        <w:t>God</w:t>
      </w:r>
      <w:r w:rsidR="00343814">
        <w:rPr>
          <w:rFonts w:ascii="Times New Roman" w:hAnsi="Times New Roman" w:cs="Times New Roman"/>
          <w:sz w:val="20"/>
          <w:szCs w:val="20"/>
        </w:rPr>
        <w:t>’</w:t>
      </w:r>
      <w:r w:rsidR="00343814" w:rsidRPr="006166CD">
        <w:rPr>
          <w:rFonts w:ascii="Times New Roman" w:hAnsi="Times New Roman" w:cs="Times New Roman"/>
          <w:sz w:val="20"/>
          <w:szCs w:val="20"/>
        </w:rPr>
        <w:t>s</w:t>
      </w:r>
      <w:r w:rsidRPr="006166CD">
        <w:rPr>
          <w:rFonts w:ascii="Times New Roman" w:hAnsi="Times New Roman" w:cs="Times New Roman"/>
          <w:sz w:val="20"/>
          <w:szCs w:val="20"/>
        </w:rPr>
        <w:t xml:space="preserve"> Changelessness There Is Rest</w:t>
      </w:r>
      <w:r w:rsidR="00343814">
        <w:rPr>
          <w:rFonts w:ascii="Times New Roman" w:hAnsi="Times New Roman" w:cs="Times New Roman"/>
          <w:sz w:val="20"/>
          <w:szCs w:val="20"/>
        </w:rPr>
        <w:t>”</w:t>
      </w:r>
      <w:r w:rsidRPr="006166CD">
        <w:rPr>
          <w:rFonts w:ascii="Times New Roman" w:hAnsi="Times New Roman" w:cs="Times New Roman"/>
          <w:sz w:val="20"/>
          <w:szCs w:val="20"/>
        </w:rPr>
        <w:t xml:space="preserve">: The Existential Doctrine of </w:t>
      </w:r>
      <w:r w:rsidR="00343814" w:rsidRPr="006166CD">
        <w:rPr>
          <w:rFonts w:ascii="Times New Roman" w:hAnsi="Times New Roman" w:cs="Times New Roman"/>
          <w:sz w:val="20"/>
          <w:szCs w:val="20"/>
        </w:rPr>
        <w:t>God</w:t>
      </w:r>
      <w:r w:rsidR="00343814">
        <w:rPr>
          <w:rFonts w:ascii="Times New Roman" w:hAnsi="Times New Roman" w:cs="Times New Roman"/>
          <w:sz w:val="20"/>
          <w:szCs w:val="20"/>
        </w:rPr>
        <w:t>’</w:t>
      </w:r>
      <w:r w:rsidR="00343814" w:rsidRPr="006166CD">
        <w:rPr>
          <w:rFonts w:ascii="Times New Roman" w:hAnsi="Times New Roman" w:cs="Times New Roman"/>
          <w:sz w:val="20"/>
          <w:szCs w:val="20"/>
        </w:rPr>
        <w:t>s</w:t>
      </w:r>
      <w:r w:rsidRPr="006166CD">
        <w:rPr>
          <w:rFonts w:ascii="Times New Roman" w:hAnsi="Times New Roman" w:cs="Times New Roman"/>
          <w:sz w:val="20"/>
          <w:szCs w:val="20"/>
        </w:rPr>
        <w:t xml:space="preserve"> Immutability in Augustine and Kierkegaard,</w:t>
      </w:r>
      <w:r w:rsidR="00343814">
        <w:rPr>
          <w:rFonts w:ascii="Times New Roman" w:hAnsi="Times New Roman" w:cs="Times New Roman"/>
          <w:sz w:val="20"/>
          <w:szCs w:val="20"/>
        </w:rPr>
        <w:t>”</w:t>
      </w:r>
      <w:r w:rsidRPr="006166CD">
        <w:rPr>
          <w:rFonts w:ascii="Times New Roman" w:hAnsi="Times New Roman" w:cs="Times New Roman"/>
          <w:sz w:val="20"/>
          <w:szCs w:val="20"/>
        </w:rPr>
        <w:t xml:space="preserve"> </w:t>
      </w:r>
      <w:r w:rsidRPr="006166CD">
        <w:rPr>
          <w:rFonts w:ascii="Times New Roman" w:hAnsi="Times New Roman" w:cs="Times New Roman"/>
          <w:i/>
          <w:sz w:val="20"/>
          <w:szCs w:val="20"/>
        </w:rPr>
        <w:t>International Journal of Systematic Theology</w:t>
      </w:r>
      <w:r w:rsidRPr="006166CD">
        <w:rPr>
          <w:rFonts w:ascii="Times New Roman" w:hAnsi="Times New Roman" w:cs="Times New Roman"/>
          <w:sz w:val="20"/>
          <w:szCs w:val="20"/>
        </w:rPr>
        <w:t xml:space="preserve"> 20, no. 1 (2018), 65-83.</w:t>
      </w:r>
      <w:r w:rsidRPr="006166CD">
        <w:rPr>
          <w:rFonts w:ascii="Times New Roman" w:hAnsi="Times New Roman" w:cs="Times New Roman"/>
          <w:sz w:val="20"/>
          <w:szCs w:val="20"/>
        </w:rPr>
        <w:fldChar w:fldCharType="end"/>
      </w:r>
    </w:p>
  </w:footnote>
  <w:footnote w:id="17">
    <w:p w14:paraId="67F9FFB5" w14:textId="4F2B5E09" w:rsidR="003D44D7" w:rsidRPr="006166CD" w:rsidRDefault="003D44D7">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For more, see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&lt;EndNote&gt;&lt;Cite&gt;&lt;Author&gt;Burrell&lt;/Author&gt;&lt;Year&gt;1979&lt;/Year&gt;&lt;RecNum&gt;5761&lt;/RecNum&gt;&lt;DisplayText&gt;David B. Burrell, &lt;style face="italic"&gt;Aquinas : God and Action&lt;/style&gt; (London: Routledge, 1979).&lt;/DisplayText&gt;&lt;record&gt;&lt;rec-number&gt;5761&lt;/rec-number&gt;&lt;foreign-keys&gt;&lt;key app="EN" db-id="re005t9xp9tdp9ew2advvafistr2vp2v0r9e" timestamp="1353411638"&gt;5761&lt;/key&gt;&lt;/foreign-keys&gt;&lt;ref-type name="Book"&gt;6&lt;/ref-type&gt;&lt;contributors&gt;&lt;authors&gt;&lt;author&gt;Burrell, David B.&lt;/author&gt;&lt;/authors&gt;&lt;/contributors&gt;&lt;titles&gt;&lt;title&gt;Aquinas : God and action&lt;/title&gt;&lt;/titles&gt;&lt;keywords&gt;&lt;keyword&gt;Thomas, Aquinas, Saint, 1225?-1274.&lt;/keyword&gt;&lt;/keywords&gt;&lt;dates&gt;&lt;year&gt;1979&lt;/year&gt;&lt;/dates&gt;&lt;pub-location&gt;London&lt;/pub-location&gt;&lt;publisher&gt;Routledge&lt;/publisher&gt;&lt;isbn&gt;0710001010 : ¹7.50&lt;/isbn&gt;&lt;accession-num&gt;B7900043&lt;/accession-num&gt;&lt;call-num&gt;B765.T5&amp;#xD;189/.4 18&amp;#xD;189/.4 19&lt;/call-num&gt;&lt;urls&gt;&lt;/urls&gt;&lt;/record&gt;&lt;/Cite&gt;&lt;/EndNote&gt;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David B. Burrell, </w:t>
      </w:r>
      <w:r w:rsidRPr="006166CD">
        <w:rPr>
          <w:rFonts w:ascii="Times New Roman" w:hAnsi="Times New Roman" w:cs="Times New Roman"/>
          <w:i/>
          <w:noProof/>
        </w:rPr>
        <w:t>Aquinas : God and Action</w:t>
      </w:r>
      <w:r w:rsidRPr="006166CD">
        <w:rPr>
          <w:rFonts w:ascii="Times New Roman" w:hAnsi="Times New Roman" w:cs="Times New Roman"/>
          <w:noProof/>
        </w:rPr>
        <w:t xml:space="preserve"> (London: Routledge, 1979).</w:t>
      </w:r>
      <w:r w:rsidRPr="006166CD">
        <w:rPr>
          <w:rFonts w:ascii="Times New Roman" w:hAnsi="Times New Roman" w:cs="Times New Roman"/>
        </w:rPr>
        <w:fldChar w:fldCharType="end"/>
      </w:r>
    </w:p>
  </w:footnote>
  <w:footnote w:id="18">
    <w:p w14:paraId="775D9713" w14:textId="25C574C5"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C93771" w:rsidRPr="006166CD">
        <w:rPr>
          <w:rFonts w:ascii="Times New Roman" w:hAnsi="Times New Roman" w:cs="Times New Roman"/>
        </w:rPr>
        <w:t>KJN,</w:t>
      </w:r>
      <w:r w:rsidRPr="006166CD">
        <w:rPr>
          <w:rFonts w:ascii="Times New Roman" w:hAnsi="Times New Roman" w:cs="Times New Roman"/>
        </w:rPr>
        <w:t xml:space="preserve"> FF:59</w:t>
      </w:r>
    </w:p>
    <w:p w14:paraId="5C79B527" w14:textId="77777777" w:rsidR="002C54FD" w:rsidRPr="006166CD" w:rsidRDefault="002C54FD" w:rsidP="002C54FD">
      <w:pPr>
        <w:pStyle w:val="FootnoteText"/>
        <w:rPr>
          <w:rFonts w:ascii="Times New Roman" w:hAnsi="Times New Roman" w:cs="Times New Roman"/>
        </w:rPr>
      </w:pPr>
    </w:p>
  </w:footnote>
  <w:footnote w:id="19">
    <w:p w14:paraId="44277FBF" w14:textId="23D2449C"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C93771" w:rsidRPr="006166CD">
        <w:rPr>
          <w:rFonts w:ascii="Times New Roman" w:hAnsi="Times New Roman" w:cs="Times New Roman"/>
        </w:rPr>
        <w:fldChar w:fldCharType="begin"/>
      </w:r>
      <w:r w:rsidR="00C93771" w:rsidRPr="006166CD">
        <w:rPr>
          <w:rFonts w:ascii="Times New Roman" w:hAnsi="Times New Roman" w:cs="Times New Roman"/>
        </w:rPr>
        <w:instrText xml:space="preserve"> ADDIN EN.CITE &lt;EndNote&gt;&lt;Cite&gt;&lt;Author&gt;Kierkegaard&lt;/Author&gt;&lt;Year&gt;1991&lt;/Year&gt;&lt;RecNum&gt;5772&lt;/RecNum&gt;&lt;Pages&gt;155&lt;/Pages&gt;&lt;DisplayText&gt;Søren Kierkegaard, Howard V. Hong, and Edna H. Hong, &lt;style face="italic"&gt;Practice in Christianity&lt;/style&gt; (Princeton: Princeton University Press, 1991), 155.&lt;/DisplayText&gt;&lt;record&gt;&lt;rec-number&gt;5772&lt;/rec-number&gt;&lt;foreign-keys&gt;&lt;key app="EN" db-id="re005t9xp9tdp9ew2advvafistr2vp2v0r9e" timestamp="1353582112"&gt;5772&lt;/key&gt;&lt;/foreign-keys&gt;&lt;ref-type name="Book"&gt;6&lt;/ref-type&gt;&lt;contributors&gt;&lt;authors&gt;&lt;author&gt;Kierkegaard, Søren&lt;/author&gt;&lt;author&gt;Hong, Howard V.&lt;/author&gt;&lt;author&gt;Hong, Edna H.&lt;/author&gt;&lt;/authors&gt;&lt;/contributors&gt;&lt;titles&gt;&lt;title&gt;Practice in Christianity&lt;/title&gt;&lt;alt-title&gt;Indøvelse i Christendom. English&lt;/alt-title&gt;&lt;/titles&gt;&lt;keywords&gt;&lt;keyword&gt;Christian life Lutheran authors.&lt;/keyword&gt;&lt;keyword&gt;Christianity Psychology.&lt;/keyword&gt;&lt;keyword&gt;Atonement.&lt;/keyword&gt;&lt;keyword&gt;Grace.&lt;/keyword&gt;&lt;/keywords&gt;&lt;dates&gt;&lt;year&gt;1991&lt;/year&gt;&lt;/dates&gt;&lt;pub-location&gt;Princeton&lt;/pub-location&gt;&lt;publisher&gt;Princeton University Press&lt;/publisher&gt;&lt;isbn&gt;0691073961 (cased) : No price&amp;#xD;0691020639 (pbk) : No price&lt;/isbn&gt;&lt;accession-num&gt;b9209494&lt;/accession-num&gt;&lt;call-num&gt;248 20&lt;/call-num&gt;&lt;urls&gt;&lt;/urls&gt;&lt;/record&gt;&lt;/Cite&gt;&lt;/EndNote&gt;</w:instrText>
      </w:r>
      <w:r w:rsidR="00C93771" w:rsidRPr="006166CD">
        <w:rPr>
          <w:rFonts w:ascii="Times New Roman" w:hAnsi="Times New Roman" w:cs="Times New Roman"/>
        </w:rPr>
        <w:fldChar w:fldCharType="separate"/>
      </w:r>
      <w:r w:rsidR="00C93771" w:rsidRPr="006166CD">
        <w:rPr>
          <w:rFonts w:ascii="Times New Roman" w:hAnsi="Times New Roman" w:cs="Times New Roman"/>
          <w:noProof/>
        </w:rPr>
        <w:t xml:space="preserve">Søren Kierkegaard, Howard V. Hong, and Edna H. Hong, </w:t>
      </w:r>
      <w:r w:rsidR="00C93771" w:rsidRPr="006166CD">
        <w:rPr>
          <w:rFonts w:ascii="Times New Roman" w:hAnsi="Times New Roman" w:cs="Times New Roman"/>
          <w:i/>
          <w:noProof/>
        </w:rPr>
        <w:t>Practice in Christianity</w:t>
      </w:r>
      <w:r w:rsidR="00C93771" w:rsidRPr="006166CD">
        <w:rPr>
          <w:rFonts w:ascii="Times New Roman" w:hAnsi="Times New Roman" w:cs="Times New Roman"/>
          <w:noProof/>
        </w:rPr>
        <w:t xml:space="preserve"> (Princeton: Princeton University Press, 1991), 155.</w:t>
      </w:r>
      <w:r w:rsidR="00C93771" w:rsidRPr="006166CD">
        <w:rPr>
          <w:rFonts w:ascii="Times New Roman" w:hAnsi="Times New Roman" w:cs="Times New Roman"/>
        </w:rPr>
        <w:fldChar w:fldCharType="end"/>
      </w:r>
    </w:p>
    <w:p w14:paraId="3A5C8F6A" w14:textId="77777777" w:rsidR="002C54FD" w:rsidRPr="006166CD" w:rsidRDefault="002C54FD" w:rsidP="002C54FD">
      <w:pPr>
        <w:pStyle w:val="FootnoteText"/>
        <w:rPr>
          <w:rFonts w:ascii="Times New Roman" w:hAnsi="Times New Roman" w:cs="Times New Roman"/>
        </w:rPr>
      </w:pPr>
    </w:p>
  </w:footnote>
  <w:footnote w:id="20">
    <w:p w14:paraId="0BF6A4DC" w14:textId="295CE10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00C93771" w:rsidRPr="006166CD">
        <w:rPr>
          <w:rFonts w:ascii="Times New Roman" w:hAnsi="Times New Roman" w:cs="Times New Roman"/>
          <w:lang w:val="it-IT"/>
        </w:rPr>
        <w:t xml:space="preserve">KJN, </w:t>
      </w:r>
      <w:r w:rsidRPr="006166CD">
        <w:rPr>
          <w:rFonts w:ascii="Times New Roman" w:hAnsi="Times New Roman" w:cs="Times New Roman"/>
          <w:lang w:val="it-IT"/>
        </w:rPr>
        <w:t>NB 34:29.</w:t>
      </w:r>
    </w:p>
  </w:footnote>
  <w:footnote w:id="21">
    <w:p w14:paraId="101F4D1D" w14:textId="4EA40371"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00C93771" w:rsidRPr="006166CD">
        <w:rPr>
          <w:rFonts w:ascii="Times New Roman" w:hAnsi="Times New Roman" w:cs="Times New Roman"/>
          <w:lang w:val="it-IT"/>
        </w:rPr>
        <w:t xml:space="preserve"> KJN,</w:t>
      </w:r>
      <w:r w:rsidRPr="006166CD">
        <w:rPr>
          <w:rFonts w:ascii="Times New Roman" w:hAnsi="Times New Roman" w:cs="Times New Roman"/>
          <w:lang w:val="it-IT"/>
        </w:rPr>
        <w:t xml:space="preserve"> FF: 149.</w:t>
      </w:r>
    </w:p>
    <w:p w14:paraId="1BDE0610" w14:textId="77777777" w:rsidR="002C54FD" w:rsidRPr="006166CD" w:rsidRDefault="002C54FD" w:rsidP="002C54FD">
      <w:pPr>
        <w:pStyle w:val="FootnoteText"/>
        <w:rPr>
          <w:rFonts w:ascii="Times New Roman" w:hAnsi="Times New Roman" w:cs="Times New Roman"/>
          <w:lang w:val="it-IT"/>
        </w:rPr>
      </w:pPr>
    </w:p>
  </w:footnote>
  <w:footnote w:id="22">
    <w:p w14:paraId="2F9B53F4" w14:textId="23B038B5"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For an extended discussion, see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&lt;EndNote&gt;&lt;Cite&gt;&lt;Author&gt;Trombini&lt;/Author&gt;&lt;Year&gt;2019&lt;/Year&gt;&lt;RecNum&gt;10766&lt;/RecNum&gt;&lt;Pages&gt;129-190&lt;/Pages&gt;&lt;DisplayText&gt;Trombini, &amp;apos; Sinteticità Metafisico-Esistenziale Della Libertà Nel «Tomismo Essenziale» Di Cornelio Fabro&amp;apos;, 129-190.&lt;/DisplayText&gt;&lt;record&gt;&lt;rec-number&gt;10766&lt;/rec-number&gt;&lt;foreign-keys&gt;&lt;key app="EN" db-id="re005t9xp9tdp9ew2advvafistr2vp2v0r9e" timestamp="1586180469"&gt;10766&lt;/key&gt;&lt;/foreign-keys&gt;&lt;ref-type name="Thesis"&gt;32&lt;/ref-type&gt;&lt;contributors&gt;&lt;authors&gt;&lt;author&gt;Trombini, Gianluca&lt;/author&gt;&lt;/authors&gt;&lt;/contributors&gt;&lt;titles&gt;&lt;title&gt; Sinteticità metafisico-esistenziale della libertà nel «tomismo essenziale» di Cornelio Fabro&lt;/title&gt;&lt;secondary-title&gt;Filosofia&lt;/secondary-title&gt;&lt;/titles&gt;&lt;volume&gt;PhD&lt;/volume&gt;&lt;dates&gt;&lt;year&gt;2019&lt;/year&gt;&lt;/dates&gt;&lt;pub-location&gt;Roma&lt;/pub-location&gt;&lt;publisher&gt;Pontificia Universitas Urbaniana&lt;/publisher&gt;&lt;urls&gt;&lt;/urls&gt;&lt;/record&gt;&lt;/Cite&gt;&lt;/EndNote&gt;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Trombini, </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Sinteticità Metafisico-Esistenziale Della Libertà Nel «Tomismo Essenziale» Di Cornelio Fabro</w:t>
      </w:r>
      <w:r w:rsidR="00343814">
        <w:rPr>
          <w:rFonts w:ascii="Times New Roman" w:hAnsi="Times New Roman" w:cs="Times New Roman"/>
          <w:noProof/>
          <w:lang w:val="it-IT"/>
        </w:rPr>
        <w:t>”</w:t>
      </w:r>
      <w:r w:rsidRPr="006166CD">
        <w:rPr>
          <w:rFonts w:ascii="Times New Roman" w:hAnsi="Times New Roman" w:cs="Times New Roman"/>
          <w:noProof/>
          <w:lang w:val="it-IT"/>
        </w:rPr>
        <w:t>, 129-190.</w:t>
      </w:r>
      <w:r w:rsidRPr="006166CD">
        <w:rPr>
          <w:rFonts w:ascii="Times New Roman" w:hAnsi="Times New Roman" w:cs="Times New Roman"/>
        </w:rPr>
        <w:fldChar w:fldCharType="end"/>
      </w:r>
    </w:p>
    <w:p w14:paraId="74F07DB2" w14:textId="77777777" w:rsidR="002C54FD" w:rsidRPr="006166CD" w:rsidRDefault="002C54FD" w:rsidP="002C54FD">
      <w:pPr>
        <w:pStyle w:val="FootnoteText"/>
        <w:rPr>
          <w:rFonts w:ascii="Times New Roman" w:hAnsi="Times New Roman" w:cs="Times New Roman"/>
          <w:lang w:val="it-IT"/>
        </w:rPr>
      </w:pPr>
    </w:p>
  </w:footnote>
  <w:footnote w:id="23">
    <w:p w14:paraId="49130F7F" w14:textId="4D840F34"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00C729D6" w:rsidRPr="006166CD">
        <w:rPr>
          <w:rFonts w:ascii="Times New Roman" w:hAnsi="Times New Roman" w:cs="Times New Roman"/>
        </w:rPr>
        <w:fldChar w:fldCharType="begin"/>
      </w:r>
      <w:r w:rsidR="00C729D6" w:rsidRPr="006166CD">
        <w:rPr>
          <w:rFonts w:ascii="Times New Roman" w:hAnsi="Times New Roman" w:cs="Times New Roman"/>
          <w:lang w:val="it-IT"/>
        </w:rPr>
        <w:instrText xml:space="preserve"> ADDIN EN.CITE &lt;EndNote&gt;&lt;Cite&gt;&lt;Author&gt;Fabro&lt;/Author&gt;&lt;Year&gt;1960&lt;/Year&gt;&lt;RecNum&gt;10120&lt;/RecNum&gt;&lt;Pages&gt;647&lt;/Pages&gt;&lt;DisplayText&gt;Cornelio Fabro, &lt;style face="italic"&gt;Partecipazione E Causalitá Secondo S. Tommaso D&amp;apos; Aquino&lt;/style&gt; (Torino: Società Editrice Internazionale, 1960), 647.&lt;/DisplayText&gt;&lt;record&gt;&lt;rec-number&gt;10120&lt;/rec-number&gt;&lt;foreign-keys&gt;&lt;key app="EN" db-id="re005t9xp9tdp9ew2advvafistr2vp2v0r9e" timestamp="1516018576"&gt;10120&lt;/key&gt;&lt;/foreign-keys&gt;&lt;ref-type name="Book"&gt;6&lt;/ref-type&gt;&lt;contributors&gt;&lt;authors&gt;&lt;author&gt;Fabro, Cornelio&lt;/author&gt;&lt;/authors&gt;&lt;/contributors&gt;&lt;titles&gt;&lt;title&gt;Partecipazione e causalitá secondo S. Tommaso d&amp;apos; Aquino&lt;/title&gt;&lt;/titles&gt;&lt;dates&gt;&lt;year&gt;1960&lt;/year&gt;&lt;/dates&gt;&lt;pub-location&gt;Torino&lt;/pub-location&gt;&lt;publisher&gt;Società Editrice Internazionale&lt;/publisher&gt;&lt;accession-num&gt;1050600010&lt;/accession-num&gt;&lt;urls&gt;&lt;/urls&gt;&lt;/record&gt;&lt;/Cite&gt;&lt;/EndNote&gt;</w:instrText>
      </w:r>
      <w:r w:rsidR="00C729D6" w:rsidRPr="006166CD">
        <w:rPr>
          <w:rFonts w:ascii="Times New Roman" w:hAnsi="Times New Roman" w:cs="Times New Roman"/>
        </w:rPr>
        <w:fldChar w:fldCharType="separate"/>
      </w:r>
      <w:r w:rsidR="00C729D6" w:rsidRPr="006166CD">
        <w:rPr>
          <w:rFonts w:ascii="Times New Roman" w:hAnsi="Times New Roman" w:cs="Times New Roman"/>
          <w:noProof/>
          <w:lang w:val="it-IT"/>
        </w:rPr>
        <w:t xml:space="preserve">Cornelio Fabro, </w:t>
      </w:r>
      <w:r w:rsidR="00C729D6" w:rsidRPr="006166CD">
        <w:rPr>
          <w:rFonts w:ascii="Times New Roman" w:hAnsi="Times New Roman" w:cs="Times New Roman"/>
          <w:i/>
          <w:noProof/>
          <w:lang w:val="it-IT"/>
        </w:rPr>
        <w:t>Partecipazione E Causalitá Secondo S. Tommaso D</w:t>
      </w:r>
      <w:r w:rsidR="00343814">
        <w:rPr>
          <w:rFonts w:ascii="Times New Roman" w:hAnsi="Times New Roman" w:cs="Times New Roman"/>
          <w:i/>
          <w:noProof/>
          <w:lang w:val="it-IT"/>
        </w:rPr>
        <w:t>”</w:t>
      </w:r>
      <w:r w:rsidR="00C729D6" w:rsidRPr="006166CD">
        <w:rPr>
          <w:rFonts w:ascii="Times New Roman" w:hAnsi="Times New Roman" w:cs="Times New Roman"/>
          <w:i/>
          <w:noProof/>
          <w:lang w:val="it-IT"/>
        </w:rPr>
        <w:t xml:space="preserve"> Aquino</w:t>
      </w:r>
      <w:r w:rsidR="00C729D6" w:rsidRPr="006166CD">
        <w:rPr>
          <w:rFonts w:ascii="Times New Roman" w:hAnsi="Times New Roman" w:cs="Times New Roman"/>
          <w:noProof/>
          <w:lang w:val="it-IT"/>
        </w:rPr>
        <w:t xml:space="preserve"> (Torino: Società Editrice Internazionale, 1960), 647.</w:t>
      </w:r>
      <w:r w:rsidR="00C729D6" w:rsidRPr="006166CD">
        <w:rPr>
          <w:rFonts w:ascii="Times New Roman" w:hAnsi="Times New Roman" w:cs="Times New Roman"/>
        </w:rPr>
        <w:fldChar w:fldCharType="end"/>
      </w:r>
      <w:r w:rsidR="00C729D6" w:rsidRPr="006166CD">
        <w:rPr>
          <w:rFonts w:ascii="Times New Roman" w:hAnsi="Times New Roman" w:cs="Times New Roman"/>
          <w:lang w:val="it-IT"/>
        </w:rPr>
        <w:t xml:space="preserve"> </w:t>
      </w:r>
      <w:r w:rsidR="00C729D6" w:rsidRPr="006166CD">
        <w:rPr>
          <w:rFonts w:ascii="Times New Roman" w:hAnsi="Times New Roman" w:cs="Times New Roman"/>
        </w:rPr>
        <w:t xml:space="preserve">Henceforth, </w:t>
      </w:r>
      <w:r w:rsidRPr="006166CD">
        <w:rPr>
          <w:rFonts w:ascii="Times New Roman" w:hAnsi="Times New Roman" w:cs="Times New Roman"/>
        </w:rPr>
        <w:t>PC.</w:t>
      </w:r>
    </w:p>
    <w:p w14:paraId="7B466276" w14:textId="77777777" w:rsidR="002C54FD" w:rsidRPr="006166CD" w:rsidRDefault="002C54FD" w:rsidP="002C54FD">
      <w:pPr>
        <w:pStyle w:val="FootnoteText"/>
        <w:rPr>
          <w:rFonts w:ascii="Times New Roman" w:hAnsi="Times New Roman" w:cs="Times New Roman"/>
        </w:rPr>
      </w:pPr>
    </w:p>
  </w:footnote>
  <w:footnote w:id="24">
    <w:p w14:paraId="563C3536" w14:textId="61D53256"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PC 647 n. 4. My translation of </w:t>
      </w:r>
      <w:r w:rsidR="00343814" w:rsidRPr="006166CD">
        <w:rPr>
          <w:rFonts w:ascii="Times New Roman" w:hAnsi="Times New Roman" w:cs="Times New Roman"/>
        </w:rPr>
        <w:t>Fabro</w:t>
      </w:r>
      <w:r w:rsidR="00343814">
        <w:rPr>
          <w:rFonts w:ascii="Times New Roman" w:hAnsi="Times New Roman" w:cs="Times New Roman"/>
        </w:rPr>
        <w:t>’</w:t>
      </w:r>
      <w:r w:rsidR="00343814" w:rsidRPr="006166CD">
        <w:rPr>
          <w:rFonts w:ascii="Times New Roman" w:hAnsi="Times New Roman" w:cs="Times New Roman"/>
        </w:rPr>
        <w:t>s</w:t>
      </w:r>
      <w:r w:rsidRPr="006166CD">
        <w:rPr>
          <w:rFonts w:ascii="Times New Roman" w:hAnsi="Times New Roman" w:cs="Times New Roman"/>
        </w:rPr>
        <w:t xml:space="preserve"> rendering of </w:t>
      </w:r>
      <w:r w:rsidR="005B173F" w:rsidRPr="006166CD">
        <w:rPr>
          <w:rFonts w:ascii="Times New Roman" w:hAnsi="Times New Roman" w:cs="Times New Roman"/>
        </w:rPr>
        <w:t xml:space="preserve">KJN, </w:t>
      </w:r>
      <w:r w:rsidRPr="006166CD">
        <w:rPr>
          <w:rFonts w:ascii="Times New Roman" w:hAnsi="Times New Roman" w:cs="Times New Roman"/>
        </w:rPr>
        <w:t xml:space="preserve">NB: 69. </w:t>
      </w:r>
      <w:r w:rsidR="003D44D7" w:rsidRPr="006166CD">
        <w:rPr>
          <w:rFonts w:ascii="Times New Roman" w:hAnsi="Times New Roman" w:cs="Times New Roman"/>
        </w:rPr>
        <w:t xml:space="preserve">For more, see </w:t>
      </w:r>
      <w:r w:rsidR="003D44D7" w:rsidRPr="006166CD">
        <w:rPr>
          <w:rFonts w:ascii="Times New Roman" w:hAnsi="Times New Roman" w:cs="Times New Roman"/>
        </w:rPr>
        <w:fldChar w:fldCharType="begin"/>
      </w:r>
      <w:r w:rsidR="003D44D7" w:rsidRPr="006166CD">
        <w:rPr>
          <w:rFonts w:ascii="Times New Roman" w:hAnsi="Times New Roman" w:cs="Times New Roman"/>
        </w:rPr>
        <w:instrText xml:space="preserve"> ADDIN EN.CITE &lt;EndNote&gt;&lt;Cite&gt;&lt;Author&gt;Fabro&lt;/Author&gt;&lt;Year&gt;1974&lt;/Year&gt;&lt;RecNum&gt;3641&lt;/RecNum&gt;&lt;Pages&gt;449-491&lt;/Pages&gt;&lt;DisplayText&gt;Cornelio Fabro, &amp;apos;The Intensive Hermeneutics of Thomistic Philosophy: The Notion of Participation,&amp;apos; &lt;style face="italic"&gt;The Review of Metaphysics&lt;/style&gt; 27, no. 3 (1974), 449-491.&lt;/DisplayText&gt;&lt;record&gt;&lt;rec-number&gt;3641&lt;/rec-number&gt;&lt;foreign-keys&gt;&lt;key app="EN" db-id="re005t9xp9tdp9ew2advvafistr2vp2v0r9e" timestamp="0"&gt;3641&lt;/key&gt;&lt;/foreign-keys&gt;&lt;ref-type name="Journal Article"&gt;17&lt;/ref-type&gt;&lt;contributors&gt;&lt;authors&gt;&lt;author&gt;Fabro, Cornelio&lt;/author&gt;&lt;/authors&gt;&lt;/contributors&gt;&lt;titles&gt;&lt;title&gt;The Intensive Hermeneutics of Thomistic Philosophy: The Notion of Participation&lt;/title&gt;&lt;secondary-title&gt;The Review of Metaphysics&lt;/secondary-title&gt;&lt;/titles&gt;&lt;periodical&gt;&lt;full-title&gt;The Review of Metaphysics&lt;/full-title&gt;&lt;/periodical&gt;&lt;pages&gt;449-491&lt;/pages&gt;&lt;volume&gt;27&lt;/volume&gt;&lt;number&gt;3&lt;/number&gt;&lt;dates&gt;&lt;year&gt;1974&lt;/year&gt;&lt;/dates&gt;&lt;urls&gt;&lt;/urls&gt;&lt;/record&gt;&lt;/Cite&gt;&lt;/EndNote&gt;</w:instrText>
      </w:r>
      <w:r w:rsidR="003D44D7" w:rsidRPr="006166CD">
        <w:rPr>
          <w:rFonts w:ascii="Times New Roman" w:hAnsi="Times New Roman" w:cs="Times New Roman"/>
        </w:rPr>
        <w:fldChar w:fldCharType="separate"/>
      </w:r>
      <w:r w:rsidR="003D44D7" w:rsidRPr="006166CD">
        <w:rPr>
          <w:rFonts w:ascii="Times New Roman" w:hAnsi="Times New Roman" w:cs="Times New Roman"/>
          <w:noProof/>
        </w:rPr>
        <w:t xml:space="preserve">Cornelio Fabro, </w:t>
      </w:r>
      <w:r w:rsidR="00343814">
        <w:rPr>
          <w:rFonts w:ascii="Times New Roman" w:hAnsi="Times New Roman" w:cs="Times New Roman"/>
          <w:noProof/>
        </w:rPr>
        <w:t>“</w:t>
      </w:r>
      <w:r w:rsidR="003D44D7" w:rsidRPr="006166CD">
        <w:rPr>
          <w:rFonts w:ascii="Times New Roman" w:hAnsi="Times New Roman" w:cs="Times New Roman"/>
          <w:noProof/>
        </w:rPr>
        <w:t>The Intensive Hermeneutics of Thomistic Philosophy: The Notion of Participation,</w:t>
      </w:r>
      <w:r w:rsidR="00343814">
        <w:rPr>
          <w:rFonts w:ascii="Times New Roman" w:hAnsi="Times New Roman" w:cs="Times New Roman"/>
          <w:noProof/>
        </w:rPr>
        <w:t>”</w:t>
      </w:r>
      <w:r w:rsidR="003D44D7" w:rsidRPr="006166CD">
        <w:rPr>
          <w:rFonts w:ascii="Times New Roman" w:hAnsi="Times New Roman" w:cs="Times New Roman"/>
          <w:noProof/>
        </w:rPr>
        <w:t xml:space="preserve"> </w:t>
      </w:r>
      <w:r w:rsidR="003D44D7" w:rsidRPr="006166CD">
        <w:rPr>
          <w:rFonts w:ascii="Times New Roman" w:hAnsi="Times New Roman" w:cs="Times New Roman"/>
          <w:i/>
          <w:noProof/>
        </w:rPr>
        <w:t>The Review of Metaphysics</w:t>
      </w:r>
      <w:r w:rsidR="003D44D7" w:rsidRPr="006166CD">
        <w:rPr>
          <w:rFonts w:ascii="Times New Roman" w:hAnsi="Times New Roman" w:cs="Times New Roman"/>
          <w:noProof/>
        </w:rPr>
        <w:t xml:space="preserve"> 27, no. 3 (1974), 449-491.</w:t>
      </w:r>
      <w:r w:rsidR="003D44D7" w:rsidRPr="006166CD">
        <w:rPr>
          <w:rFonts w:ascii="Times New Roman" w:hAnsi="Times New Roman" w:cs="Times New Roman"/>
        </w:rPr>
        <w:fldChar w:fldCharType="end"/>
      </w:r>
    </w:p>
    <w:p w14:paraId="5ED24BA1" w14:textId="77777777" w:rsidR="002C54FD" w:rsidRPr="006166CD" w:rsidRDefault="002C54FD" w:rsidP="002C54FD">
      <w:pPr>
        <w:pStyle w:val="FootnoteText"/>
        <w:rPr>
          <w:rFonts w:ascii="Times New Roman" w:hAnsi="Times New Roman" w:cs="Times New Roman"/>
        </w:rPr>
      </w:pPr>
    </w:p>
  </w:footnote>
  <w:footnote w:id="25">
    <w:p w14:paraId="44AC58B9" w14:textId="2B12634D"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&lt;EndNote&gt;&lt;Cite&gt;&lt;Author&gt;Fabro&lt;/Author&gt;&lt;Year&gt;[1957] 1965&lt;/Year&gt;&lt;RecNum&gt;3672&lt;/RecNum&gt;&lt;Pages&gt;302&lt;/Pages&gt;&lt;DisplayText&gt;Cornelio Fabro, &lt;style face="italic"&gt;Dall&amp;apos; Essere All&amp;apos; Esistente&lt;/style&gt;, 2nd ed. (Brescia: Morcelliana, [1957] 1965), 302.&lt;/DisplayText&gt;&lt;record&gt;&lt;rec-number&gt;3672&lt;/rec-number&gt;&lt;foreign-keys&gt;&lt;key app="EN" db-id="re005t9xp9tdp9ew2advvafistr2vp2v0r9e" timestamp="0"&gt;3672&lt;/key&gt;&lt;/foreign-keys&gt;&lt;ref-type name="Book"&gt;6&lt;/ref-type&gt;&lt;contributors&gt;&lt;authors&gt;&lt;author&gt;Fabro, Cornelio&lt;/author&gt;&lt;/authors&gt;&lt;/contributors&gt;&lt;titles&gt;&lt;title&gt;Dall&amp;apos; Essere all&amp;apos; Esistente&lt;/title&gt;&lt;/titles&gt;&lt;pages&gt;In-8Ê (23 cm), 525 [Acq. 7471-67]&lt;/pages&gt;&lt;edition&gt;2nd&lt;/edition&gt;&lt;dates&gt;&lt;year&gt;[1957] 1965&lt;/year&gt;&lt;/dates&gt;&lt;pub-location&gt;Brescia&lt;/pub-location&gt;&lt;publisher&gt;Morcelliana&lt;/publisher&gt;&lt;accession-num&gt;FRBNF330024930000009&lt;/accession-num&gt;&lt;call-num&gt;Tolbiac - D1 Rez de Jardin - Magasin&lt;/call-num&gt;&lt;urls&gt;&lt;/urls&gt;&lt;language&gt;ita&lt;/language&gt;&lt;/record&gt;&lt;/Cite&gt;&lt;/EndNote&gt;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Cornelio Fabro, </w:t>
      </w:r>
      <w:r w:rsidRPr="006166CD">
        <w:rPr>
          <w:rFonts w:ascii="Times New Roman" w:hAnsi="Times New Roman" w:cs="Times New Roman"/>
          <w:i/>
          <w:noProof/>
          <w:lang w:val="it-IT"/>
        </w:rPr>
        <w:t>Dall</w:t>
      </w:r>
      <w:r w:rsidR="00343814">
        <w:rPr>
          <w:rFonts w:ascii="Times New Roman" w:hAnsi="Times New Roman" w:cs="Times New Roman"/>
          <w:i/>
          <w:noProof/>
          <w:lang w:val="it-IT"/>
        </w:rPr>
        <w:t>”</w:t>
      </w:r>
      <w:r w:rsidRPr="006166CD">
        <w:rPr>
          <w:rFonts w:ascii="Times New Roman" w:hAnsi="Times New Roman" w:cs="Times New Roman"/>
          <w:i/>
          <w:noProof/>
          <w:lang w:val="it-IT"/>
        </w:rPr>
        <w:t xml:space="preserve"> Essere All</w:t>
      </w:r>
      <w:r w:rsidR="00343814">
        <w:rPr>
          <w:rFonts w:ascii="Times New Roman" w:hAnsi="Times New Roman" w:cs="Times New Roman"/>
          <w:i/>
          <w:noProof/>
          <w:lang w:val="it-IT"/>
        </w:rPr>
        <w:t>”</w:t>
      </w:r>
      <w:r w:rsidRPr="006166CD">
        <w:rPr>
          <w:rFonts w:ascii="Times New Roman" w:hAnsi="Times New Roman" w:cs="Times New Roman"/>
          <w:i/>
          <w:noProof/>
          <w:lang w:val="it-IT"/>
        </w:rPr>
        <w:t xml:space="preserve"> Esistente</w:t>
      </w:r>
      <w:r w:rsidRPr="006166CD">
        <w:rPr>
          <w:rFonts w:ascii="Times New Roman" w:hAnsi="Times New Roman" w:cs="Times New Roman"/>
          <w:noProof/>
          <w:lang w:val="it-IT"/>
        </w:rPr>
        <w:t xml:space="preserve">, 2nd ed. </w:t>
      </w:r>
      <w:r w:rsidRPr="006166CD">
        <w:rPr>
          <w:rFonts w:ascii="Times New Roman" w:hAnsi="Times New Roman" w:cs="Times New Roman"/>
          <w:noProof/>
        </w:rPr>
        <w:t>(Brescia: Morcelliana, [1957] 1965), 302.</w:t>
      </w:r>
      <w:r w:rsidRPr="006166CD">
        <w:rPr>
          <w:rFonts w:ascii="Times New Roman" w:hAnsi="Times New Roman" w:cs="Times New Roman"/>
        </w:rPr>
        <w:fldChar w:fldCharType="end"/>
      </w:r>
      <w:r w:rsidRPr="006166CD">
        <w:rPr>
          <w:rFonts w:ascii="Times New Roman" w:hAnsi="Times New Roman" w:cs="Times New Roman"/>
        </w:rPr>
        <w:t xml:space="preserve"> In the Hong translation of the </w:t>
      </w:r>
      <w:r w:rsidRPr="006166CD">
        <w:rPr>
          <w:rFonts w:ascii="Times New Roman" w:hAnsi="Times New Roman" w:cs="Times New Roman"/>
          <w:i/>
          <w:iCs/>
        </w:rPr>
        <w:t>Postscript</w:t>
      </w:r>
      <w:r w:rsidRPr="006166CD">
        <w:rPr>
          <w:rFonts w:ascii="Times New Roman" w:hAnsi="Times New Roman" w:cs="Times New Roman"/>
        </w:rPr>
        <w:t xml:space="preserve">, the reader is referred to the journal entry above, which </w:t>
      </w:r>
      <w:r w:rsidR="00343814">
        <w:rPr>
          <w:rFonts w:ascii="Times New Roman" w:hAnsi="Times New Roman" w:cs="Times New Roman"/>
        </w:rPr>
        <w:t>“</w:t>
      </w:r>
      <w:r w:rsidRPr="006166CD">
        <w:rPr>
          <w:rFonts w:ascii="Times New Roman" w:hAnsi="Times New Roman" w:cs="Times New Roman"/>
        </w:rPr>
        <w:t>the Italian scholar Cornelio Fabro has called the most important page of writing from the nineteenth century</w:t>
      </w:r>
      <w:r w:rsidR="00343814">
        <w:rPr>
          <w:rFonts w:ascii="Times New Roman" w:hAnsi="Times New Roman" w:cs="Times New Roman"/>
        </w:rPr>
        <w:t>”</w:t>
      </w:r>
      <w:r w:rsidRPr="006166CD">
        <w:rPr>
          <w:rFonts w:ascii="Times New Roman" w:hAnsi="Times New Roman" w:cs="Times New Roman"/>
        </w:rPr>
        <w:t xml:space="preserve"> in </w:t>
      </w:r>
      <w:r w:rsidR="005B173F" w:rsidRPr="006166CD">
        <w:rPr>
          <w:rFonts w:ascii="Times New Roman" w:hAnsi="Times New Roman" w:cs="Times New Roman"/>
        </w:rPr>
        <w:fldChar w:fldCharType="begin"/>
      </w:r>
      <w:r w:rsidR="005B173F" w:rsidRPr="006166CD">
        <w:rPr>
          <w:rFonts w:ascii="Times New Roman" w:hAnsi="Times New Roman" w:cs="Times New Roman"/>
        </w:rPr>
        <w:instrText xml:space="preserve"> ADDIN EN.CITE &lt;EndNote&gt;&lt;Cite&gt;&lt;Author&gt;Kierkegaard&lt;/Author&gt;&lt;Year&gt;1992&lt;/Year&gt;&lt;RecNum&gt;1370&lt;/RecNum&gt;&lt;Pages&gt;2:233 n. 373.&lt;/Pages&gt;&lt;DisplayText&gt;Kierkegaard, Hong, and Hong, &lt;style face="italic"&gt;Postscript&lt;/style&gt;, 2:233 n. 373.&lt;/DisplayText&gt;&lt;record&gt;&lt;rec-number&gt;1370&lt;/rec-number&gt;&lt;foreign-keys&gt;&lt;key app="EN" db-id="re005t9xp9tdp9ew2advvafistr2vp2v0r9e" timestamp="0"&gt;1370&lt;/key&gt;&lt;/foreign-keys&gt;&lt;ref-type name="Book"&gt;6&lt;/ref-type&gt;&lt;contributors&gt;&lt;authors&gt;&lt;author&gt;Kierkegaard, Søren&lt;/author&gt;&lt;author&gt;Hong, Howard V.&lt;/author&gt;&lt;author&gt;Hong, Edna H.&lt;/author&gt;&lt;/authors&gt;&lt;/contributors&gt;&lt;titles&gt;&lt;title&gt;Concluding unscientific postscript to Philosophical fragments&lt;/title&gt;&lt;secondary-title&gt;Kierkegaard&amp;apos;s writings&lt;/secondary-title&gt;&lt;short-title&gt;Postscript&lt;/short-title&gt;&lt;/titles&gt;&lt;volume&gt;1&lt;/volume&gt;&lt;number&gt;12&lt;/number&gt;&lt;keywords&gt;&lt;keyword&gt;Christianity Philosophy.&lt;/keyword&gt;&lt;keyword&gt;Apologetics.&lt;/keyword&gt;&lt;/keywords&gt;&lt;dates&gt;&lt;year&gt;1992&lt;/year&gt;&lt;/dates&gt;&lt;pub-location&gt;Princeton&lt;/pub-location&gt;&lt;publisher&gt;Princeton University Press&lt;/publisher&gt;&lt;isbn&gt;0691073953 (v. 1 alk. paper)&amp;#xD;0691020817 (pbk. v. 1)&amp;#xD;0691073953 (v. 2 alk. paper)&amp;#xD;0691020817 (pbk. v. 2)&lt;/isbn&gt;&lt;accession-num&gt;748660&lt;/accession-num&gt;&lt;call-num&gt;Firestone Library (F) B4373.A472; E5 1992&amp;#xD;Religion Graduate Study Room (SREL). Firestone 3rd Fl B4373.A472; E5 1992&lt;/call-num&gt;&lt;urls&gt;&lt;/urls&gt;&lt;/record&gt;&lt;/Cite&gt;&lt;/EndNote&gt;</w:instrText>
      </w:r>
      <w:r w:rsidR="005B173F" w:rsidRPr="006166CD">
        <w:rPr>
          <w:rFonts w:ascii="Times New Roman" w:hAnsi="Times New Roman" w:cs="Times New Roman"/>
        </w:rPr>
        <w:fldChar w:fldCharType="separate"/>
      </w:r>
      <w:r w:rsidR="005B173F" w:rsidRPr="006166CD">
        <w:rPr>
          <w:rFonts w:ascii="Times New Roman" w:hAnsi="Times New Roman" w:cs="Times New Roman"/>
          <w:noProof/>
        </w:rPr>
        <w:t xml:space="preserve">Kierkegaard, Hong, and Hong, </w:t>
      </w:r>
      <w:r w:rsidR="005B173F" w:rsidRPr="006166CD">
        <w:rPr>
          <w:rFonts w:ascii="Times New Roman" w:hAnsi="Times New Roman" w:cs="Times New Roman"/>
          <w:i/>
          <w:noProof/>
        </w:rPr>
        <w:t>Postscript</w:t>
      </w:r>
      <w:r w:rsidR="005B173F" w:rsidRPr="006166CD">
        <w:rPr>
          <w:rFonts w:ascii="Times New Roman" w:hAnsi="Times New Roman" w:cs="Times New Roman"/>
          <w:noProof/>
        </w:rPr>
        <w:t>, 2:233 n. 373.</w:t>
      </w:r>
      <w:r w:rsidR="005B173F" w:rsidRPr="006166CD">
        <w:rPr>
          <w:rFonts w:ascii="Times New Roman" w:hAnsi="Times New Roman" w:cs="Times New Roman"/>
        </w:rPr>
        <w:fldChar w:fldCharType="end"/>
      </w:r>
    </w:p>
  </w:footnote>
  <w:footnote w:id="26">
    <w:p w14:paraId="22D48701" w14:textId="77777777" w:rsidR="002C54FD" w:rsidRPr="006166CD" w:rsidRDefault="002C54FD" w:rsidP="002C54FD">
      <w:pPr>
        <w:pStyle w:val="FootnoteText"/>
        <w:rPr>
          <w:rFonts w:ascii="Times New Roman" w:hAnsi="Times New Roman" w:cs="Times New Roman"/>
        </w:rPr>
      </w:pPr>
    </w:p>
    <w:p w14:paraId="4E4BE404" w14:textId="77777777"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PC 647.</w:t>
      </w:r>
    </w:p>
    <w:p w14:paraId="50773F33" w14:textId="77777777" w:rsidR="002C54FD" w:rsidRPr="006166CD" w:rsidRDefault="002C54FD" w:rsidP="002C54FD">
      <w:pPr>
        <w:pStyle w:val="FootnoteText"/>
        <w:rPr>
          <w:rFonts w:ascii="Times New Roman" w:hAnsi="Times New Roman" w:cs="Times New Roman"/>
        </w:rPr>
      </w:pPr>
    </w:p>
  </w:footnote>
  <w:footnote w:id="27">
    <w:p w14:paraId="09C067E4" w14:textId="276C71A3"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A51BAC" w:rsidRPr="006166CD">
        <w:rPr>
          <w:rFonts w:ascii="Times New Roman" w:hAnsi="Times New Roman" w:cs="Times New Roman"/>
        </w:rPr>
        <w:t xml:space="preserve">KJN, </w:t>
      </w:r>
      <w:r w:rsidRPr="006166CD">
        <w:rPr>
          <w:rFonts w:ascii="Times New Roman" w:hAnsi="Times New Roman" w:cs="Times New Roman"/>
        </w:rPr>
        <w:t>NB:69</w:t>
      </w:r>
      <w:r w:rsidR="00A51BAC" w:rsidRPr="006166CD">
        <w:rPr>
          <w:rFonts w:ascii="Times New Roman" w:hAnsi="Times New Roman" w:cs="Times New Roman"/>
        </w:rPr>
        <w:t>.</w:t>
      </w:r>
    </w:p>
    <w:p w14:paraId="355E3992" w14:textId="77777777" w:rsidR="002C54FD" w:rsidRPr="006166CD" w:rsidRDefault="002C54FD" w:rsidP="002C54FD">
      <w:pPr>
        <w:pStyle w:val="FootnoteText"/>
        <w:rPr>
          <w:rFonts w:ascii="Times New Roman" w:hAnsi="Times New Roman" w:cs="Times New Roman"/>
        </w:rPr>
      </w:pPr>
    </w:p>
  </w:footnote>
  <w:footnote w:id="28">
    <w:p w14:paraId="7AD3622A" w14:textId="3197A988"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A51BAC" w:rsidRPr="006166CD">
        <w:rPr>
          <w:rFonts w:ascii="Times New Roman" w:hAnsi="Times New Roman" w:cs="Times New Roman"/>
        </w:rPr>
        <w:fldChar w:fldCharType="begin"/>
      </w:r>
      <w:r w:rsidR="00A51BAC" w:rsidRPr="006166CD">
        <w:rPr>
          <w:rFonts w:ascii="Times New Roman" w:hAnsi="Times New Roman" w:cs="Times New Roman"/>
        </w:rPr>
        <w:instrText xml:space="preserve"> ADDIN EN.CITE &lt;EndNote&gt;&lt;Cite&gt;&lt;Author&gt;Kierkegaard&lt;/Author&gt;&lt;Year&gt;2009&lt;/Year&gt;&lt;RecNum&gt;6673&lt;/RecNum&gt;&lt;Pages&gt;182&lt;/Pages&gt;&lt;DisplayText&gt;Søren Kierkegaard, &lt;style face="italic"&gt;Upbuilding Discourses in Various Spirits&lt;/style&gt;, ed. Howard V. Hong and Edna H. Hong (Princeton: Princeton University Press, 2009), 182.&lt;/DisplayText&gt;&lt;record&gt;&lt;rec-number&gt;6673&lt;/rec-number&gt;&lt;foreign-keys&gt;&lt;key app="EN" db-id="re005t9xp9tdp9ew2advvafistr2vp2v0r9e" timestamp="1374150424"&gt;6673&lt;/key&gt;&lt;/foreign-keys&gt;&lt;ref-type name="Book"&gt;6&lt;/ref-type&gt;&lt;contributors&gt;&lt;authors&gt;&lt;author&gt;Kierkegaard, Søren&lt;/author&gt;&lt;/authors&gt;&lt;secondary-authors&gt;&lt;author&gt;Hong, Howard V.&lt;/author&gt;&lt;author&gt;Hong, Edna H.&lt;/author&gt;&lt;/secondary-authors&gt;&lt;/contributors&gt;&lt;titles&gt;&lt;title&gt;Upbuilding discourses in various spirits&lt;/title&gt;&lt;alt-title&gt;Opbyggelige taler i forskjellig aand. English&lt;/alt-title&gt;&lt;/titles&gt;&lt;keywords&gt;&lt;keyword&gt;Christian life. Lutheran authors.&lt;/keyword&gt;&lt;/keywords&gt;&lt;dates&gt;&lt;year&gt;2009&lt;/year&gt;&lt;/dates&gt;&lt;pub-location&gt;Princeton&lt;/pub-location&gt;&lt;publisher&gt;Princeton University Press&lt;/publisher&gt;&lt;isbn&gt;9780691140773 (pbk.) : No price&amp;#xD;0691140774 (pbk.) : No price&lt;/isbn&gt;&lt;call-num&gt;248.4841 22&lt;/call-num&gt;&lt;urls&gt;&lt;/urls&gt;&lt;language&gt;Translated from the Danish.&lt;/language&gt;&lt;/record&gt;&lt;/Cite&gt;&lt;/EndNote&gt;</w:instrText>
      </w:r>
      <w:r w:rsidR="00A51BAC" w:rsidRPr="006166CD">
        <w:rPr>
          <w:rFonts w:ascii="Times New Roman" w:hAnsi="Times New Roman" w:cs="Times New Roman"/>
        </w:rPr>
        <w:fldChar w:fldCharType="separate"/>
      </w:r>
      <w:r w:rsidR="00A51BAC" w:rsidRPr="006166CD">
        <w:rPr>
          <w:rFonts w:ascii="Times New Roman" w:hAnsi="Times New Roman" w:cs="Times New Roman"/>
          <w:noProof/>
        </w:rPr>
        <w:t xml:space="preserve">Søren Kierkegaard, </w:t>
      </w:r>
      <w:r w:rsidR="00A51BAC" w:rsidRPr="006166CD">
        <w:rPr>
          <w:rFonts w:ascii="Times New Roman" w:hAnsi="Times New Roman" w:cs="Times New Roman"/>
          <w:i/>
          <w:noProof/>
        </w:rPr>
        <w:t>Upbuilding Discourses in Various Spirits</w:t>
      </w:r>
      <w:r w:rsidR="00A51BAC" w:rsidRPr="006166CD">
        <w:rPr>
          <w:rFonts w:ascii="Times New Roman" w:hAnsi="Times New Roman" w:cs="Times New Roman"/>
          <w:noProof/>
        </w:rPr>
        <w:t>, ed. Howard V. Hong and Edna H. Hong (Princeton: Princeton University Press, 2009), 182.</w:t>
      </w:r>
      <w:r w:rsidR="00A51BAC" w:rsidRPr="006166CD">
        <w:rPr>
          <w:rFonts w:ascii="Times New Roman" w:hAnsi="Times New Roman" w:cs="Times New Roman"/>
        </w:rPr>
        <w:fldChar w:fldCharType="end"/>
      </w:r>
      <w:r w:rsidR="003C3459" w:rsidRPr="006166CD">
        <w:rPr>
          <w:rFonts w:ascii="Times New Roman" w:hAnsi="Times New Roman" w:cs="Times New Roman"/>
        </w:rPr>
        <w:t xml:space="preserve"> Henceforth, UDVS.</w:t>
      </w:r>
    </w:p>
    <w:p w14:paraId="1A69D414" w14:textId="77777777" w:rsidR="002C54FD" w:rsidRPr="006166CD" w:rsidRDefault="002C54FD" w:rsidP="002C54FD">
      <w:pPr>
        <w:pStyle w:val="FootnoteText"/>
        <w:rPr>
          <w:rFonts w:ascii="Times New Roman" w:hAnsi="Times New Roman" w:cs="Times New Roman"/>
        </w:rPr>
      </w:pPr>
    </w:p>
  </w:footnote>
  <w:footnote w:id="29">
    <w:p w14:paraId="68F9CF9E" w14:textId="77777777"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&lt;EndNote&gt;&lt;Cite&gt;&lt;Author&gt;Kierkegaard&lt;/Author&gt;&lt;Year&gt;2016&lt;/Year&gt;&lt;RecNum&gt;10815&lt;/RecNum&gt;&lt;Pages&gt;90&lt;/Pages&gt;&lt;DisplayText&gt;Søren Kierkegaard, &lt;style face="italic"&gt;The Lily of the Field and the Bird of the Air : Three Godly Discourses&lt;/style&gt;, trans. Bruce H. Kirmmse (Princeton: Princeton University Press, 2016), 90.&lt;/DisplayText&gt;&lt;record&gt;&lt;rec-number&gt;10815&lt;/rec-number&gt;&lt;foreign-keys&gt;&lt;key app="EN" db-id="re005t9xp9tdp9ew2advvafistr2vp2v0r9e" timestamp="1591266330"&gt;10815&lt;/key&gt;&lt;/foreign-keys&gt;&lt;ref-type name="Book"&gt;6&lt;/ref-type&gt;&lt;contributors&gt;&lt;authors&gt;&lt;author&gt;Kierkegaard, Søren&lt;/author&gt;&lt;/authors&gt;&lt;subsidiary-authors&gt;&lt;author&gt;Bruce H. Kirmmse&lt;/author&gt;&lt;/subsidiary-authors&gt;&lt;/contributors&gt;&lt;titles&gt;&lt;title&gt;The lily of the field and the bird of the air : three godly discourses&lt;/title&gt;&lt;/titles&gt;&lt;pages&gt;xxxv, 90 pages&lt;/pages&gt;&lt;keywords&gt;&lt;keyword&gt;Christian life Lutheran authors.&lt;/keyword&gt;&lt;keyword&gt;Philosophy, Danish.&lt;/keyword&gt;&lt;/keywords&gt;&lt;dates&gt;&lt;year&gt;2016&lt;/year&gt;&lt;/dates&gt;&lt;pub-location&gt;Princeton&lt;/pub-location&gt;&lt;publisher&gt;Princeton University Press&lt;/publisher&gt;&lt;isbn&gt;9780691170473 (hardback alk. paper)&lt;/isbn&gt;&lt;accession-num&gt;18799099&lt;/accession-num&gt;&lt;call-num&gt;BV4505 .K45513 2016&lt;/call-num&gt;&lt;urls&gt;&lt;/urls&gt;&lt;/record&gt;&lt;/Cite&gt;&lt;/EndNote&gt;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Søren Kierkegaard, </w:t>
      </w:r>
      <w:r w:rsidRPr="006166CD">
        <w:rPr>
          <w:rFonts w:ascii="Times New Roman" w:hAnsi="Times New Roman" w:cs="Times New Roman"/>
          <w:i/>
          <w:noProof/>
        </w:rPr>
        <w:t>The Lily of the Field and the Bird of the Air : Three Godly Discourses</w:t>
      </w:r>
      <w:r w:rsidRPr="006166CD">
        <w:rPr>
          <w:rFonts w:ascii="Times New Roman" w:hAnsi="Times New Roman" w:cs="Times New Roman"/>
          <w:noProof/>
        </w:rPr>
        <w:t>, trans. Bruce H. Kirmmse (Princeton: Princeton University Press, 2016), 90.</w:t>
      </w:r>
      <w:r w:rsidRPr="006166CD">
        <w:rPr>
          <w:rFonts w:ascii="Times New Roman" w:hAnsi="Times New Roman" w:cs="Times New Roman"/>
        </w:rPr>
        <w:fldChar w:fldCharType="end"/>
      </w:r>
      <w:r w:rsidRPr="006166CD">
        <w:rPr>
          <w:rFonts w:ascii="Times New Roman" w:hAnsi="Times New Roman" w:cs="Times New Roman"/>
        </w:rPr>
        <w:t xml:space="preserve"> Henceforth, LF.</w:t>
      </w:r>
    </w:p>
  </w:footnote>
  <w:footnote w:id="30">
    <w:p w14:paraId="529EBDC2" w14:textId="77777777" w:rsidR="002C54FD" w:rsidRPr="006166CD" w:rsidRDefault="002C54FD" w:rsidP="002C54FD">
      <w:pPr>
        <w:pStyle w:val="FootnoteText"/>
        <w:rPr>
          <w:rFonts w:ascii="Times New Roman" w:hAnsi="Times New Roman" w:cs="Times New Roman"/>
        </w:rPr>
      </w:pPr>
    </w:p>
    <w:p w14:paraId="2EE2A1C1" w14:textId="77777777" w:rsidR="002C54FD" w:rsidRPr="00F84B16"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F84B16">
        <w:rPr>
          <w:rFonts w:ascii="Times New Roman" w:hAnsi="Times New Roman" w:cs="Times New Roman"/>
        </w:rPr>
        <w:t xml:space="preserve"> LF 80-81.</w:t>
      </w:r>
    </w:p>
  </w:footnote>
  <w:footnote w:id="31">
    <w:p w14:paraId="476440A1"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LF 83.</w:t>
      </w:r>
    </w:p>
    <w:p w14:paraId="6C104052" w14:textId="77777777" w:rsidR="002C54FD" w:rsidRPr="006166CD" w:rsidRDefault="002C54FD" w:rsidP="002C54FD">
      <w:pPr>
        <w:pStyle w:val="FootnoteText"/>
        <w:rPr>
          <w:rFonts w:ascii="Times New Roman" w:hAnsi="Times New Roman" w:cs="Times New Roman"/>
          <w:lang w:val="it-IT"/>
        </w:rPr>
      </w:pPr>
    </w:p>
  </w:footnote>
  <w:footnote w:id="32">
    <w:p w14:paraId="46806FD7" w14:textId="45CBAB97" w:rsidR="002C54FD" w:rsidRPr="006166CD" w:rsidRDefault="002C54FD" w:rsidP="002C54FD">
      <w:pPr>
        <w:jc w:val="both"/>
        <w:rPr>
          <w:rFonts w:ascii="Times New Roman" w:hAnsi="Times New Roman" w:cs="Times New Roman"/>
          <w:sz w:val="20"/>
          <w:szCs w:val="20"/>
          <w:lang w:val="it-IT"/>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lang w:val="it-IT"/>
        </w:rPr>
        <w:t xml:space="preserve"> UDVS 207</w:t>
      </w:r>
      <w:r w:rsidR="003C3459" w:rsidRPr="006166CD">
        <w:rPr>
          <w:rFonts w:ascii="Times New Roman" w:hAnsi="Times New Roman" w:cs="Times New Roman"/>
          <w:sz w:val="20"/>
          <w:szCs w:val="20"/>
          <w:lang w:val="it-IT"/>
        </w:rPr>
        <w:t>.</w:t>
      </w:r>
    </w:p>
  </w:footnote>
  <w:footnote w:id="33">
    <w:p w14:paraId="484F743B" w14:textId="5663600F"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WL 212</w:t>
      </w:r>
      <w:r w:rsidR="00A00E2D" w:rsidRPr="006166CD">
        <w:rPr>
          <w:rFonts w:ascii="Times New Roman" w:hAnsi="Times New Roman" w:cs="Times New Roman"/>
          <w:lang w:val="it-IT"/>
        </w:rPr>
        <w:t>.</w:t>
      </w:r>
    </w:p>
    <w:p w14:paraId="2B2ACF34" w14:textId="77777777" w:rsidR="002C54FD" w:rsidRPr="006166CD" w:rsidRDefault="002C54FD" w:rsidP="002C54FD">
      <w:pPr>
        <w:pStyle w:val="FootnoteText"/>
        <w:rPr>
          <w:rFonts w:ascii="Times New Roman" w:hAnsi="Times New Roman" w:cs="Times New Roman"/>
          <w:lang w:val="it-IT"/>
        </w:rPr>
      </w:pPr>
    </w:p>
  </w:footnote>
  <w:footnote w:id="34">
    <w:p w14:paraId="72DD2DB0" w14:textId="45CAAEEB"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&lt;EndNote&gt;&lt;Cite&gt;&lt;Author&gt;Fabro&lt;/Author&gt;&lt;Year&gt;1972&lt;/Year&gt;&lt;RecNum&gt;6443&lt;/RecNum&gt;&lt;Pages&gt;166&lt;/Pages&gt;&lt;DisplayText&gt;Cornelio Fabro, &amp;apos;La Liberta&amp;apos; in Hegel E Tommaso D&amp;apos;aquino,&amp;apos; &lt;style face="italic"&gt;Sacra Doctrina&lt;/style&gt; 66 (1972), 166.&lt;/DisplayText&gt;&lt;record&gt;&lt;rec-number&gt;6443&lt;/rec-number&gt;&lt;foreign-keys&gt;&lt;key app="EN" db-id="re005t9xp9tdp9ew2advvafistr2vp2v0r9e" timestamp="1367579589"&gt;6443&lt;/key&gt;&lt;/foreign-keys&gt;&lt;ref-type name="Journal Article"&gt;17&lt;/ref-type&gt;&lt;contributors&gt;&lt;authors&gt;&lt;author&gt;Fabro, Cornelio&lt;/author&gt;&lt;/authors&gt;&lt;/contributors&gt;&lt;titles&gt;&lt;title&gt;La Liberta&amp;apos; in Hegel e Tommaso d&amp;apos;Aquino&lt;/title&gt;&lt;secondary-title&gt;Sacra Doctrina&lt;/secondary-title&gt;&lt;/titles&gt;&lt;periodical&gt;&lt;full-title&gt;Sacra Doctrina&lt;/full-title&gt;&lt;/periodical&gt;&lt;pages&gt;165-186&lt;/pages&gt;&lt;volume&gt;66&lt;/volume&gt;&lt;dates&gt;&lt;year&gt;1972&lt;/year&gt;&lt;/dates&gt;&lt;urls&gt;&lt;/urls&gt;&lt;/record&gt;&lt;/Cite&gt;&lt;/EndNote&gt;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Cornelio Fabro, </w:t>
      </w:r>
      <w:r w:rsidR="00343814">
        <w:rPr>
          <w:rFonts w:ascii="Times New Roman" w:hAnsi="Times New Roman" w:cs="Times New Roman"/>
          <w:noProof/>
          <w:lang w:val="it-IT"/>
        </w:rPr>
        <w:t>“</w:t>
      </w:r>
      <w:r w:rsidRPr="006166CD">
        <w:rPr>
          <w:rFonts w:ascii="Times New Roman" w:hAnsi="Times New Roman" w:cs="Times New Roman"/>
          <w:noProof/>
          <w:lang w:val="it-IT"/>
        </w:rPr>
        <w:t>La Liberta</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in Hegel E Tommaso D</w:t>
      </w:r>
      <w:r w:rsidR="00343814">
        <w:rPr>
          <w:rFonts w:ascii="Times New Roman" w:hAnsi="Times New Roman" w:cs="Times New Roman"/>
          <w:noProof/>
          <w:lang w:val="it-IT"/>
        </w:rPr>
        <w:t>”</w:t>
      </w:r>
      <w:r w:rsidRPr="006166CD">
        <w:rPr>
          <w:rFonts w:ascii="Times New Roman" w:hAnsi="Times New Roman" w:cs="Times New Roman"/>
          <w:noProof/>
          <w:lang w:val="it-IT"/>
        </w:rPr>
        <w:t>aquino,</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Sacra Doctrina</w:t>
      </w:r>
      <w:r w:rsidRPr="006166CD">
        <w:rPr>
          <w:rFonts w:ascii="Times New Roman" w:hAnsi="Times New Roman" w:cs="Times New Roman"/>
          <w:noProof/>
          <w:lang w:val="it-IT"/>
        </w:rPr>
        <w:t xml:space="preserve"> 66 (1972), 166.</w:t>
      </w:r>
      <w:r w:rsidRPr="006166CD">
        <w:rPr>
          <w:rFonts w:ascii="Times New Roman" w:hAnsi="Times New Roman" w:cs="Times New Roman"/>
        </w:rPr>
        <w:fldChar w:fldCharType="end"/>
      </w:r>
      <w:r w:rsidRPr="006166CD">
        <w:rPr>
          <w:rFonts w:ascii="Times New Roman" w:hAnsi="Times New Roman" w:cs="Times New Roman"/>
          <w:lang w:val="it-IT"/>
        </w:rPr>
        <w:t xml:space="preserve"> </w:t>
      </w:r>
      <w:r w:rsidRPr="006166CD">
        <w:rPr>
          <w:rFonts w:ascii="Times New Roman" w:hAnsi="Times New Roman" w:cs="Times New Roman"/>
        </w:rPr>
        <w:t>See extended discussion in Trombini, pp. 47ff.</w:t>
      </w:r>
    </w:p>
    <w:p w14:paraId="2A2EB58B" w14:textId="77777777" w:rsidR="002C54FD" w:rsidRPr="006166CD" w:rsidRDefault="002C54FD" w:rsidP="002C54FD">
      <w:pPr>
        <w:pStyle w:val="FootnoteText"/>
        <w:rPr>
          <w:rFonts w:ascii="Times New Roman" w:hAnsi="Times New Roman" w:cs="Times New Roman"/>
        </w:rPr>
      </w:pPr>
    </w:p>
  </w:footnote>
  <w:footnote w:id="35">
    <w:p w14:paraId="5CF77208" w14:textId="77777777"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Cf. </w:t>
      </w:r>
      <w:r w:rsidRPr="006166CD">
        <w:rPr>
          <w:rFonts w:ascii="Times New Roman" w:hAnsi="Times New Roman" w:cs="Times New Roman"/>
          <w:i/>
          <w:iCs/>
        </w:rPr>
        <w:t>Ev. Joann</w:t>
      </w:r>
      <w:r w:rsidRPr="006166CD">
        <w:rPr>
          <w:rFonts w:ascii="Times New Roman" w:hAnsi="Times New Roman" w:cs="Times New Roman"/>
        </w:rPr>
        <w:t xml:space="preserve"> 8.4.</w:t>
      </w:r>
    </w:p>
  </w:footnote>
  <w:footnote w:id="36">
    <w:p w14:paraId="01AA90B2" w14:textId="27C0C444" w:rsidR="003D44D7" w:rsidRPr="006166CD" w:rsidRDefault="003D44D7">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For more, see </w:t>
      </w:r>
      <w:r w:rsidRPr="006166CD">
        <w:rPr>
          <w:rFonts w:ascii="Times New Roman" w:hAnsi="Times New Roman" w:cs="Times New Roman"/>
          <w:lang w:val="it-IT"/>
        </w:rPr>
        <w:fldChar w:fldCharType="begin"/>
      </w:r>
      <w:r w:rsidR="002E2873" w:rsidRPr="006166CD">
        <w:rPr>
          <w:rFonts w:ascii="Times New Roman" w:hAnsi="Times New Roman" w:cs="Times New Roman"/>
        </w:rPr>
        <w:instrText xml:space="preserve"> ADDIN EN.CITE &lt;EndNote&gt;&lt;Cite&gt;&lt;Author&gt;Fabro&lt;/Author&gt;&lt;Year&gt;1974&lt;/Year&gt;&lt;RecNum&gt;3641&lt;/RecNum&gt;&lt;Pages&gt;449-491&lt;/Pages&gt;&lt;DisplayText&gt;Fabro, &amp;apos;The Intensive Hermeneutics of Thomistic Philosophy: The Notion of Participation,&amp;apos; 449-491.&lt;/DisplayText&gt;&lt;record&gt;&lt;rec-number&gt;3641&lt;/rec-number&gt;&lt;foreign-keys&gt;&lt;key app="EN" db-id="re005t9xp9tdp9ew2advvafistr2vp2v0r9e" timestamp="0"&gt;3641&lt;/key&gt;&lt;/foreign-keys&gt;&lt;ref-type name="Journal Article"&gt;17&lt;/ref-type&gt;&lt;contributors&gt;&lt;authors&gt;&lt;author&gt;Fabro, Cornelio&lt;/author&gt;&lt;/authors&gt;&lt;/contributors&gt;&lt;titles&gt;&lt;title&gt;The Intensive Hermeneutics of Thomistic Philosophy: The Notion of Participation&lt;/title&gt;&lt;secondary-title&gt;The Review of Metaphysics&lt;/secondary-title&gt;&lt;/titles&gt;&lt;periodical&gt;&lt;full-title&gt;The Review of Metaphysics&lt;/full-title&gt;&lt;/periodical&gt;&lt;pages&gt;449-491&lt;/pages&gt;&lt;volume&gt;27&lt;/volume&gt;&lt;number&gt;3&lt;/number&gt;&lt;dates&gt;&lt;year&gt;1974&lt;/year&gt;&lt;/dates&gt;&lt;urls&gt;&lt;/urls&gt;&lt;/record&gt;&lt;/Cite&gt;&lt;/EndNote&gt;</w:instrText>
      </w:r>
      <w:r w:rsidRPr="006166CD">
        <w:rPr>
          <w:rFonts w:ascii="Times New Roman" w:hAnsi="Times New Roman" w:cs="Times New Roman"/>
          <w:lang w:val="it-IT"/>
        </w:rPr>
        <w:fldChar w:fldCharType="separate"/>
      </w:r>
      <w:r w:rsidR="002E2873" w:rsidRPr="006166CD">
        <w:rPr>
          <w:rFonts w:ascii="Times New Roman" w:hAnsi="Times New Roman" w:cs="Times New Roman"/>
          <w:noProof/>
        </w:rPr>
        <w:t xml:space="preserve">Fabro, </w:t>
      </w:r>
      <w:r w:rsidR="00343814">
        <w:rPr>
          <w:rFonts w:ascii="Times New Roman" w:hAnsi="Times New Roman" w:cs="Times New Roman"/>
          <w:noProof/>
        </w:rPr>
        <w:t>“</w:t>
      </w:r>
      <w:r w:rsidR="002E2873" w:rsidRPr="006166CD">
        <w:rPr>
          <w:rFonts w:ascii="Times New Roman" w:hAnsi="Times New Roman" w:cs="Times New Roman"/>
          <w:noProof/>
        </w:rPr>
        <w:t>The Intensive Hermeneutics of Thomistic Philosophy: The Notion of Participation,</w:t>
      </w:r>
      <w:r w:rsidR="00343814">
        <w:rPr>
          <w:rFonts w:ascii="Times New Roman" w:hAnsi="Times New Roman" w:cs="Times New Roman"/>
          <w:noProof/>
        </w:rPr>
        <w:t>”</w:t>
      </w:r>
      <w:r w:rsidR="002E2873" w:rsidRPr="006166CD">
        <w:rPr>
          <w:rFonts w:ascii="Times New Roman" w:hAnsi="Times New Roman" w:cs="Times New Roman"/>
          <w:noProof/>
        </w:rPr>
        <w:t xml:space="preserve"> 449-491.</w:t>
      </w:r>
      <w:r w:rsidRPr="006166CD">
        <w:rPr>
          <w:rFonts w:ascii="Times New Roman" w:hAnsi="Times New Roman" w:cs="Times New Roman"/>
          <w:lang w:val="it-IT"/>
        </w:rPr>
        <w:fldChar w:fldCharType="end"/>
      </w:r>
    </w:p>
    <w:p w14:paraId="40AB3DF8" w14:textId="77777777" w:rsidR="003D44D7" w:rsidRPr="006166CD" w:rsidRDefault="003D44D7">
      <w:pPr>
        <w:pStyle w:val="FootnoteText"/>
        <w:rPr>
          <w:rFonts w:ascii="Times New Roman" w:hAnsi="Times New Roman" w:cs="Times New Roman"/>
        </w:rPr>
      </w:pPr>
    </w:p>
  </w:footnote>
  <w:footnote w:id="37">
    <w:p w14:paraId="12805C48"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&lt;EndNote&gt;&lt;Cite&gt;&lt;Author&gt;Kierkegaard&lt;/Author&gt;&lt;Year&gt;1948&lt;/Year&gt;&lt;RecNum&gt;11352&lt;/RecNum&gt;&lt;DisplayText&gt;Soren Kierkegaard, &lt;style face="italic"&gt;Lo Specchio Della Parola&lt;/style&gt;, trans. Enrica Valenziani and Cornelio Fabro (Firenze: Fussi, 1948).&lt;/DisplayText&gt;&lt;record&gt;&lt;rec-number&gt;11352&lt;/rec-number&gt;&lt;foreign-keys&gt;&lt;key app="EN" db-id="re005t9xp9tdp9ew2advvafistr2vp2v0r9e" timestamp="1652256754"&gt;11352&lt;/key&gt;&lt;/foreign-keys&gt;&lt;ref-type name="Book"&gt;6&lt;/ref-type&gt;&lt;contributors&gt;&lt;authors&gt;&lt;author&gt;Kierkegaard, Soren&lt;/author&gt;&lt;/authors&gt;&lt;subsidiary-authors&gt;&lt;author&gt;Valenziani, Enrica&lt;/author&gt;&lt;author&gt;Fabro, Cornelio&lt;/author&gt;&lt;/subsidiary-authors&gt;&lt;/contributors&gt;&lt;titles&gt;&lt;title&gt;Lo specchio della parola&lt;/title&gt;&lt;/titles&gt;&lt;dates&gt;&lt;year&gt;1948&lt;/year&gt;&lt;/dates&gt;&lt;pub-location&gt;Firenze&lt;/pub-location&gt;&lt;publisher&gt;Fussi&lt;/publisher&gt;&lt;urls&gt;&lt;/urls&gt;&lt;remote-database-name&gt;/z-wcorg/&lt;/remote-database-name&gt;&lt;remote-database-provider&gt;http://worldcat.org&lt;/remote-database-provider&gt;&lt;language&gt;Italian&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Soren Kierkegaard, </w:t>
      </w:r>
      <w:r w:rsidRPr="006166CD">
        <w:rPr>
          <w:rFonts w:ascii="Times New Roman" w:hAnsi="Times New Roman" w:cs="Times New Roman"/>
          <w:i/>
          <w:noProof/>
          <w:lang w:val="it-IT"/>
        </w:rPr>
        <w:t>Lo Specchio Della Parola</w:t>
      </w:r>
      <w:r w:rsidRPr="006166CD">
        <w:rPr>
          <w:rFonts w:ascii="Times New Roman" w:hAnsi="Times New Roman" w:cs="Times New Roman"/>
          <w:noProof/>
          <w:lang w:val="it-IT"/>
        </w:rPr>
        <w:t>, trans. Enrica Valenziani and Cornelio Fabro (Firenze: Fussi, 1948).</w:t>
      </w:r>
      <w:r w:rsidRPr="006166CD">
        <w:rPr>
          <w:rFonts w:ascii="Times New Roman" w:hAnsi="Times New Roman" w:cs="Times New Roman"/>
        </w:rPr>
        <w:fldChar w:fldCharType="end"/>
      </w:r>
    </w:p>
  </w:footnote>
  <w:footnote w:id="38">
    <w:p w14:paraId="6160E5E2"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&lt;EndNote&gt;&lt;Cite&gt;&lt;Author&gt;Kierkegaard&lt;/Author&gt;&lt;Year&gt;1948-1951&lt;/Year&gt;&lt;RecNum&gt;10191&lt;/RecNum&gt;&lt;DisplayText&gt;Søren Kierkegaard, &lt;style face="italic"&gt;Diario&lt;/style&gt;, trans. Cornelio Fabro, 3 vols. (Brescia: Morcelliana, 1948-1951).&lt;/DisplayText&gt;&lt;record&gt;&lt;rec-number&gt;10191&lt;/rec-number&gt;&lt;foreign-keys&gt;&lt;key app="EN" db-id="re005t9xp9tdp9ew2advvafistr2vp2v0r9e" timestamp="1525335570"&gt;10191&lt;/key&gt;&lt;/foreign-keys&gt;&lt;ref-type name="Book"&gt;6&lt;/ref-type&gt;&lt;contributors&gt;&lt;authors&gt;&lt;author&gt;Kierkegaard, Søren&lt;/author&gt;&lt;/authors&gt;&lt;subsidiary-authors&gt;&lt;author&gt;Fabro, Cornelio&lt;/author&gt;&lt;/subsidiary-authors&gt;&lt;/contributors&gt;&lt;titles&gt;&lt;title&gt;Diario&lt;/title&gt;&lt;/titles&gt;&lt;num-vols&gt;3&lt;/num-vols&gt;&lt;dates&gt;&lt;year&gt;1948-1951&lt;/year&gt;&lt;/dates&gt;&lt;pub-location&gt;Brescia&lt;/pub-location&gt;&lt;publisher&gt;Morcelliana&lt;/publisher&gt;&lt;accession-num&gt;6971181&lt;/accession-num&gt;&lt;call-num&gt;Jefferson or Adams Building Reading Rooms BX4827.K5 A46&lt;/call-num&gt;&lt;urls&gt;&lt;/urls&gt;&lt;/record&gt;&lt;/Cite&gt;&lt;/EndNote&gt;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Søren Kierkegaard, </w:t>
      </w:r>
      <w:r w:rsidRPr="006166CD">
        <w:rPr>
          <w:rFonts w:ascii="Times New Roman" w:hAnsi="Times New Roman" w:cs="Times New Roman"/>
          <w:i/>
          <w:noProof/>
          <w:lang w:val="it-IT"/>
        </w:rPr>
        <w:t>Diario</w:t>
      </w:r>
      <w:r w:rsidRPr="006166CD">
        <w:rPr>
          <w:rFonts w:ascii="Times New Roman" w:hAnsi="Times New Roman" w:cs="Times New Roman"/>
          <w:noProof/>
          <w:lang w:val="it-IT"/>
        </w:rPr>
        <w:t>, trans. Cornelio Fabro, 3 vols. (Brescia: Morcelliana, 1948-1951).</w:t>
      </w:r>
      <w:r w:rsidRPr="006166CD">
        <w:rPr>
          <w:rFonts w:ascii="Times New Roman" w:hAnsi="Times New Roman" w:cs="Times New Roman"/>
        </w:rPr>
        <w:fldChar w:fldCharType="end"/>
      </w:r>
    </w:p>
  </w:footnote>
  <w:footnote w:id="39">
    <w:p w14:paraId="5D6003FD"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&lt;EndNote&gt;&lt;Cite&gt;&lt;Author&gt;Kierkegaard&lt;/Author&gt;&lt;Year&gt;1951&lt;/Year&gt;&lt;RecNum&gt;10226&lt;/RecNum&gt;&lt;DisplayText&gt;Søren Kierkegaard and Cornelio Fabro, &lt;style face="italic"&gt;Preghiere&lt;/style&gt; (Brescia: Morcelliana, 1951).&lt;/DisplayText&gt;&lt;record&gt;&lt;rec-number&gt;10226&lt;/rec-number&gt;&lt;foreign-keys&gt;&lt;key app="EN" db-id="re005t9xp9tdp9ew2advvafistr2vp2v0r9e" timestamp="1526545954"&gt;10226&lt;/key&gt;&lt;/foreign-keys&gt;&lt;ref-type name="Book"&gt;6&lt;/ref-type&gt;&lt;contributors&gt;&lt;authors&gt;&lt;author&gt;Kierkegaard, Søren&lt;/author&gt;&lt;author&gt;Fabro, Cornelio&lt;/author&gt;&lt;/authors&gt;&lt;/contributors&gt;&lt;titles&gt;&lt;title&gt;Preghiere&lt;/title&gt;&lt;/titles&gt;&lt;dates&gt;&lt;year&gt;1951&lt;/year&gt;&lt;/dates&gt;&lt;pub-location&gt;Brescia&lt;/pub-location&gt;&lt;publisher&gt;Morcelliana&lt;/publisher&gt;&lt;urls&gt;&lt;/urls&gt;&lt;remote-database-name&gt;/z-wcorg/&lt;/remote-database-name&gt;&lt;remote-database-provider&gt;http://worldcat.org&lt;/remote-database-provider&gt;&lt;language&gt;Italian&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Søren Kierkegaard and Cornelio Fabro, </w:t>
      </w:r>
      <w:r w:rsidRPr="006166CD">
        <w:rPr>
          <w:rFonts w:ascii="Times New Roman" w:hAnsi="Times New Roman" w:cs="Times New Roman"/>
          <w:i/>
          <w:noProof/>
          <w:lang w:val="it-IT"/>
        </w:rPr>
        <w:t>Preghiere</w:t>
      </w:r>
      <w:r w:rsidRPr="006166CD">
        <w:rPr>
          <w:rFonts w:ascii="Times New Roman" w:hAnsi="Times New Roman" w:cs="Times New Roman"/>
          <w:noProof/>
          <w:lang w:val="it-IT"/>
        </w:rPr>
        <w:t xml:space="preserve"> (Brescia: Morcelliana, 1951).</w:t>
      </w:r>
      <w:r w:rsidRPr="006166CD">
        <w:rPr>
          <w:rFonts w:ascii="Times New Roman" w:hAnsi="Times New Roman" w:cs="Times New Roman"/>
        </w:rPr>
        <w:fldChar w:fldCharType="end"/>
      </w:r>
    </w:p>
  </w:footnote>
  <w:footnote w:id="40">
    <w:p w14:paraId="4785E889" w14:textId="1CE2A786"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&lt;EndNote&gt;&lt;Cite&gt;&lt;Author&gt;Kierkegaard&lt;/Author&gt;&lt;Year&gt;1953&lt;/Year&gt;&lt;RecNum&gt;11348&lt;/RecNum&gt;&lt;DisplayText&gt;Soren Kierkegaard, &lt;style face="italic"&gt;Il Concetto Dell&amp;apos;angoscia : La Malattia Mortale&lt;/style&gt;, trans. Cornelio Fabro (Firenze: Sansoni, 1953).&lt;/DisplayText&gt;&lt;record&gt;&lt;rec-number&gt;11348&lt;/rec-number&gt;&lt;foreign-keys&gt;&lt;key app="EN" db-id="re005t9xp9tdp9ew2advvafistr2vp2v0r9e" timestamp="1652254572"&gt;11348&lt;/key&gt;&lt;/foreign-keys&gt;&lt;ref-type name="Book"&gt;6&lt;/ref-type&gt;&lt;contributors&gt;&lt;authors&gt;&lt;author&gt;Kierkegaard, Soren&lt;/author&gt;&lt;/authors&gt;&lt;subsidiary-authors&gt;&lt;author&gt;Fabro, Cornelio&lt;/author&gt;&lt;/subsidiary-authors&gt;&lt;/contributors&gt;&lt;titles&gt;&lt;title&gt;Il concetto dell&amp;apos;angoscia : la malattia mortale&lt;/title&gt;&lt;/titles&gt;&lt;dates&gt;&lt;year&gt;1953&lt;/year&gt;&lt;/dates&gt;&lt;pub-location&gt;Firenze&lt;/pub-location&gt;&lt;publisher&gt;Sansoni&lt;/publisher&gt;&lt;urls&gt;&lt;/urls&gt;&lt;remote-database-name&gt;/z-wcorg/&lt;/remote-database-name&gt;&lt;remote-database-provider&gt;http://worldcat.org&lt;/remote-database-provider&gt;&lt;language&gt;Italian&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Soren Kierkegaard, </w:t>
      </w:r>
      <w:r w:rsidRPr="006166CD">
        <w:rPr>
          <w:rFonts w:ascii="Times New Roman" w:hAnsi="Times New Roman" w:cs="Times New Roman"/>
          <w:i/>
          <w:noProof/>
          <w:lang w:val="it-IT"/>
        </w:rPr>
        <w:t>Il Concetto Dell</w:t>
      </w:r>
      <w:r w:rsidR="00343814">
        <w:rPr>
          <w:rFonts w:ascii="Times New Roman" w:hAnsi="Times New Roman" w:cs="Times New Roman"/>
          <w:i/>
          <w:noProof/>
          <w:lang w:val="it-IT"/>
        </w:rPr>
        <w:t>”</w:t>
      </w:r>
      <w:r w:rsidRPr="006166CD">
        <w:rPr>
          <w:rFonts w:ascii="Times New Roman" w:hAnsi="Times New Roman" w:cs="Times New Roman"/>
          <w:i/>
          <w:noProof/>
          <w:lang w:val="it-IT"/>
        </w:rPr>
        <w:t>angoscia : La Malattia Mortale</w:t>
      </w:r>
      <w:r w:rsidRPr="006166CD">
        <w:rPr>
          <w:rFonts w:ascii="Times New Roman" w:hAnsi="Times New Roman" w:cs="Times New Roman"/>
          <w:noProof/>
          <w:lang w:val="it-IT"/>
        </w:rPr>
        <w:t>, trans. Cornelio Fabro (Firenze: Sansoni, 1953).</w:t>
      </w:r>
      <w:r w:rsidRPr="006166CD">
        <w:rPr>
          <w:rFonts w:ascii="Times New Roman" w:hAnsi="Times New Roman" w:cs="Times New Roman"/>
        </w:rPr>
        <w:fldChar w:fldCharType="end"/>
      </w:r>
    </w:p>
  </w:footnote>
  <w:footnote w:id="41">
    <w:p w14:paraId="7736B19F" w14:textId="0FD35605"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&lt;EndNote&gt;&lt;Cite&gt;&lt;Author&gt;Fabro&lt;/Author&gt;&lt;Year&gt;1949&lt;/Year&gt;&lt;RecNum&gt;10352&lt;/RecNum&gt;&lt;Pages&gt;291-320&lt;/Pages&gt;&lt;DisplayText&gt;Cornelio Fabro, &amp;apos;L&amp;apos;uomo Di Fronte a Dio in Soren Kierkegaard,&amp;apos; &lt;style face="italic"&gt;Euntes Docete&lt;/style&gt; 11, no. 3 (1949), 291-320.&lt;/DisplayText&gt;&lt;record&gt;&lt;rec-number&gt;10352&lt;/rec-number&gt;&lt;foreign-keys&gt;&lt;key app="EN" db-id="re005t9xp9tdp9ew2advvafistr2vp2v0r9e" timestamp="1539085917"&gt;10352&lt;/key&gt;&lt;/foreign-keys&gt;&lt;ref-type name="Journal Article"&gt;17&lt;/ref-type&gt;&lt;contributors&gt;&lt;authors&gt;&lt;author&gt;Fabro, Cornelio&lt;/author&gt;&lt;/authors&gt;&lt;/contributors&gt;&lt;titles&gt;&lt;title&gt;L&amp;apos;uomo di fronte a Dio in Soren Kierkegaard&lt;/title&gt;&lt;secondary-title&gt;Euntes Docete&lt;/secondary-title&gt;&lt;/titles&gt;&lt;periodical&gt;&lt;full-title&gt;Euntes Docete&lt;/full-title&gt;&lt;/periodical&gt;&lt;pages&gt;291-320&lt;/pages&gt;&lt;volume&gt;11&lt;/volume&gt;&lt;number&gt;3&lt;/number&gt;&lt;dates&gt;&lt;year&gt;1949&lt;/year&gt;&lt;/dates&gt;&lt;urls&gt;&lt;/urls&gt;&lt;/record&gt;&lt;/Cite&gt;&lt;/EndNote&gt;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Cornelio Fabro, </w:t>
      </w:r>
      <w:r w:rsidR="00343814">
        <w:rPr>
          <w:rFonts w:ascii="Times New Roman" w:hAnsi="Times New Roman" w:cs="Times New Roman"/>
          <w:noProof/>
          <w:lang w:val="it-IT"/>
        </w:rPr>
        <w:t>“</w:t>
      </w:r>
      <w:r w:rsidRPr="006166CD">
        <w:rPr>
          <w:rFonts w:ascii="Times New Roman" w:hAnsi="Times New Roman" w:cs="Times New Roman"/>
          <w:noProof/>
          <w:lang w:val="it-IT"/>
        </w:rPr>
        <w:t>L</w:t>
      </w:r>
      <w:r w:rsidR="00343814">
        <w:rPr>
          <w:rFonts w:ascii="Times New Roman" w:hAnsi="Times New Roman" w:cs="Times New Roman"/>
          <w:noProof/>
          <w:lang w:val="it-IT"/>
        </w:rPr>
        <w:t>”</w:t>
      </w:r>
      <w:r w:rsidRPr="006166CD">
        <w:rPr>
          <w:rFonts w:ascii="Times New Roman" w:hAnsi="Times New Roman" w:cs="Times New Roman"/>
          <w:noProof/>
          <w:lang w:val="it-IT"/>
        </w:rPr>
        <w:t>uomo Di Fronte a Dio in Soren Kierkegaard,</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Euntes Docete</w:t>
      </w:r>
      <w:r w:rsidRPr="006166CD">
        <w:rPr>
          <w:rFonts w:ascii="Times New Roman" w:hAnsi="Times New Roman" w:cs="Times New Roman"/>
          <w:noProof/>
          <w:lang w:val="it-IT"/>
        </w:rPr>
        <w:t xml:space="preserve"> 11, no. 3 (1949), 291-320.</w:t>
      </w:r>
      <w:r w:rsidRPr="006166CD">
        <w:rPr>
          <w:rFonts w:ascii="Times New Roman" w:hAnsi="Times New Roman" w:cs="Times New Roman"/>
        </w:rPr>
        <w:fldChar w:fldCharType="end"/>
      </w:r>
    </w:p>
  </w:footnote>
  <w:footnote w:id="42">
    <w:p w14:paraId="08492982" w14:textId="19536CBA"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291.</w:t>
      </w:r>
    </w:p>
  </w:footnote>
  <w:footnote w:id="43">
    <w:p w14:paraId="79CA26BB" w14:textId="77777777"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Ibid.</w:t>
      </w:r>
    </w:p>
  </w:footnote>
  <w:footnote w:id="44">
    <w:p w14:paraId="5B3CD136" w14:textId="408E40D3"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For more on </w:t>
      </w:r>
      <w:r w:rsidR="00343814" w:rsidRPr="006166CD">
        <w:rPr>
          <w:rFonts w:ascii="Times New Roman" w:hAnsi="Times New Roman" w:cs="Times New Roman"/>
        </w:rPr>
        <w:t>Job</w:t>
      </w:r>
      <w:r w:rsidR="00343814">
        <w:rPr>
          <w:rFonts w:ascii="Times New Roman" w:hAnsi="Times New Roman" w:cs="Times New Roman"/>
        </w:rPr>
        <w:t>’</w:t>
      </w:r>
      <w:r w:rsidR="00343814" w:rsidRPr="006166CD">
        <w:rPr>
          <w:rFonts w:ascii="Times New Roman" w:hAnsi="Times New Roman" w:cs="Times New Roman"/>
        </w:rPr>
        <w:t>s</w:t>
      </w:r>
      <w:r w:rsidRPr="006166CD">
        <w:rPr>
          <w:rFonts w:ascii="Times New Roman" w:hAnsi="Times New Roman" w:cs="Times New Roman"/>
        </w:rPr>
        <w:t xml:space="preserve"> distinction between explanation and direct address, see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&lt;EndNote&gt;&lt;Cite&gt;&lt;Author&gt;Burrell&lt;/Author&gt;&lt;Year&gt;2008&lt;/Year&gt;&lt;RecNum&gt;11118&lt;/RecNum&gt;&lt;DisplayText&gt;David B. Burrell, &lt;style face="italic"&gt;Deconstructing Theodicy : Why Job Has Nothing to Say to the Puzzle of Suffering&lt;/style&gt; (Grand Rapids: Brazos Press, 2008).&lt;/DisplayText&gt;&lt;record&gt;&lt;rec-number&gt;11118&lt;/rec-number&gt;&lt;foreign-keys&gt;&lt;key app="EN" db-id="re005t9xp9tdp9ew2advvafistr2vp2v0r9e" timestamp="1622537365"&gt;11118&lt;/key&gt;&lt;/foreign-keys&gt;&lt;ref-type name="Book"&gt;6&lt;/ref-type&gt;&lt;contributors&gt;&lt;authors&gt;&lt;author&gt;Burrell, David B.&lt;/author&gt;&lt;/authors&gt;&lt;/contributors&gt;&lt;titles&gt;&lt;title&gt;Deconstructing theodicy : why Job has nothing to say to the puzzle of suffering&lt;/title&gt;&lt;/titles&gt;&lt;pages&gt;144 p.&lt;/pages&gt;&lt;keywords&gt;&lt;keyword&gt;Bible. Criticism, interpretation, etc.&lt;/keyword&gt;&lt;keyword&gt;Theodicy Biblical teaching.&lt;/keyword&gt;&lt;/keywords&gt;&lt;dates&gt;&lt;year&gt;2008&lt;/year&gt;&lt;/dates&gt;&lt;pub-location&gt;Grand Rapids&lt;/pub-location&gt;&lt;publisher&gt;Brazos Press&lt;/publisher&gt;&lt;isbn&gt;9781587432224 (pbk.)&amp;#xD;1587432226 (pbk.)&lt;/isbn&gt;&lt;accession-num&gt;14930446&lt;/accession-num&gt;&lt;call-num&gt;BS1415.52 .B87 2008&lt;/call-num&gt;&lt;urls&gt;&lt;related-urls&gt;&lt;url&gt;Table of contents only http://www.loc.gov/catdir/toc/ecip0723/2007029475.html&lt;/url&gt;&lt;/related-urls&gt;&lt;/urls&gt;&lt;/record&gt;&lt;/Cite&gt;&lt;/EndNote&gt;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David B. Burrell, </w:t>
      </w:r>
      <w:r w:rsidRPr="006166CD">
        <w:rPr>
          <w:rFonts w:ascii="Times New Roman" w:hAnsi="Times New Roman" w:cs="Times New Roman"/>
          <w:i/>
          <w:noProof/>
        </w:rPr>
        <w:t>Deconstructing Theodicy : Why Job Has Nothing to Say to the Puzzle of Suffering</w:t>
      </w:r>
      <w:r w:rsidRPr="006166CD">
        <w:rPr>
          <w:rFonts w:ascii="Times New Roman" w:hAnsi="Times New Roman" w:cs="Times New Roman"/>
          <w:noProof/>
        </w:rPr>
        <w:t xml:space="preserve"> (Grand Rapids: Brazos Press, 2008).</w:t>
      </w:r>
      <w:r w:rsidRPr="006166CD">
        <w:rPr>
          <w:rFonts w:ascii="Times New Roman" w:hAnsi="Times New Roman" w:cs="Times New Roman"/>
        </w:rPr>
        <w:fldChar w:fldCharType="end"/>
      </w:r>
    </w:p>
    <w:p w14:paraId="4732F96E" w14:textId="77777777" w:rsidR="002C54FD" w:rsidRPr="006166CD" w:rsidRDefault="002C54FD" w:rsidP="002C54FD">
      <w:pPr>
        <w:pStyle w:val="FootnoteText"/>
        <w:rPr>
          <w:rFonts w:ascii="Times New Roman" w:hAnsi="Times New Roman" w:cs="Times New Roman"/>
        </w:rPr>
      </w:pPr>
    </w:p>
  </w:footnote>
  <w:footnote w:id="45">
    <w:p w14:paraId="0997D19F"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Ibid.</w:t>
      </w:r>
    </w:p>
  </w:footnote>
  <w:footnote w:id="46">
    <w:p w14:paraId="20518061" w14:textId="434A1D6C" w:rsidR="002C54FD" w:rsidRPr="006166CD" w:rsidRDefault="002C54FD" w:rsidP="002C54FD">
      <w:pPr>
        <w:rPr>
          <w:rFonts w:ascii="Times New Roman" w:hAnsi="Times New Roman" w:cs="Times New Roman"/>
          <w:sz w:val="20"/>
          <w:szCs w:val="20"/>
          <w:lang w:val="it-IT"/>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lang w:val="it-IT"/>
        </w:rPr>
        <w:t xml:space="preserve"> </w:t>
      </w:r>
      <w:r w:rsidRPr="006166CD">
        <w:rPr>
          <w:rFonts w:ascii="Times New Roman" w:hAnsi="Times New Roman" w:cs="Times New Roman"/>
          <w:sz w:val="20"/>
          <w:szCs w:val="20"/>
          <w:shd w:val="clear" w:color="auto" w:fill="FFFFFF"/>
          <w:lang w:val="it-IT"/>
        </w:rPr>
        <w:t>KJN</w:t>
      </w:r>
      <w:r w:rsidR="00567EA4" w:rsidRPr="006166CD">
        <w:rPr>
          <w:rFonts w:ascii="Times New Roman" w:hAnsi="Times New Roman" w:cs="Times New Roman"/>
          <w:sz w:val="20"/>
          <w:szCs w:val="20"/>
          <w:shd w:val="clear" w:color="auto" w:fill="FFFFFF"/>
          <w:lang w:val="it-IT"/>
        </w:rPr>
        <w:t>,</w:t>
      </w:r>
      <w:r w:rsidRPr="006166CD">
        <w:rPr>
          <w:rFonts w:ascii="Times New Roman" w:hAnsi="Times New Roman" w:cs="Times New Roman"/>
          <w:sz w:val="20"/>
          <w:szCs w:val="20"/>
          <w:shd w:val="clear" w:color="auto" w:fill="FFFFFF"/>
          <w:lang w:val="it-IT"/>
        </w:rPr>
        <w:t xml:space="preserve"> NB </w:t>
      </w:r>
      <w:r w:rsidRPr="006166CD">
        <w:rPr>
          <w:rFonts w:ascii="Times New Roman" w:hAnsi="Times New Roman" w:cs="Times New Roman"/>
          <w:sz w:val="20"/>
          <w:szCs w:val="20"/>
          <w:lang w:val="it-IT"/>
        </w:rPr>
        <w:t xml:space="preserve">24:143.  </w:t>
      </w:r>
    </w:p>
  </w:footnote>
  <w:footnote w:id="47">
    <w:p w14:paraId="71B6C4E1" w14:textId="4A57ADCE"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292.</w:t>
      </w:r>
    </w:p>
  </w:footnote>
  <w:footnote w:id="48">
    <w:p w14:paraId="0BABDC0F"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Ibid.</w:t>
      </w:r>
    </w:p>
  </w:footnote>
  <w:footnote w:id="49">
    <w:p w14:paraId="5B25E9B7" w14:textId="77777777"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Ibid.</w:t>
      </w:r>
    </w:p>
  </w:footnote>
  <w:footnote w:id="50">
    <w:p w14:paraId="6C2F866B" w14:textId="77777777" w:rsidR="00780572" w:rsidRDefault="00780572" w:rsidP="002C54FD">
      <w:pPr>
        <w:pStyle w:val="FootnoteText"/>
        <w:rPr>
          <w:rFonts w:ascii="Times New Roman" w:hAnsi="Times New Roman" w:cs="Times New Roman"/>
          <w:lang w:val="it-IT"/>
        </w:rPr>
      </w:pPr>
    </w:p>
    <w:p w14:paraId="5883E925" w14:textId="2F3DAD56"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Ibid. For more, see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&lt;EndNote&gt;&lt;Cite&gt;&lt;Author&gt;Fabro&lt;/Author&gt;&lt;Year&gt;1948&lt;/Year&gt;&lt;RecNum&gt;4522&lt;/RecNum&gt;&lt;Pages&gt;1025-1034&lt;/Pages&gt;&lt;DisplayText&gt;Cornelio Fabro, &amp;apos;Kierkegaard Poeta-Teologo Dell&amp;apos;annunciazione,&amp;apos; &lt;style face="italic"&gt;Humanitas&lt;/style&gt; 3 (1948), 1025-1034.&lt;/DisplayText&gt;&lt;record&gt;&lt;rec-number&gt;4522&lt;/rec-number&gt;&lt;foreign-keys&gt;&lt;key app="EN" db-id="re005t9xp9tdp9ew2advvafistr2vp2v0r9e" timestamp="1332168001"&gt;4522&lt;/key&gt;&lt;/foreign-keys&gt;&lt;ref-type name="Journal Article"&gt;17&lt;/ref-type&gt;&lt;contributors&gt;&lt;authors&gt;&lt;author&gt;Fabro, Cornelio&lt;/author&gt;&lt;/authors&gt;&lt;/contributors&gt;&lt;titles&gt;&lt;title&gt;Kierkegaard poeta-teologo dell&amp;apos;Annunciazione&lt;/title&gt;&lt;secondary-title&gt;Humanitas&lt;/secondary-title&gt;&lt;/titles&gt;&lt;periodical&gt;&lt;full-title&gt;Humanitas&lt;/full-title&gt;&lt;/periodical&gt;&lt;pages&gt;1025-1034&lt;/pages&gt;&lt;volume&gt;3&lt;/volume&gt;&lt;dates&gt;&lt;year&gt;1948&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Cornelio Fabro, </w:t>
      </w:r>
      <w:r w:rsidR="00343814">
        <w:rPr>
          <w:rFonts w:ascii="Times New Roman" w:hAnsi="Times New Roman" w:cs="Times New Roman"/>
          <w:noProof/>
          <w:lang w:val="it-IT"/>
        </w:rPr>
        <w:t>“</w:t>
      </w:r>
      <w:r w:rsidRPr="006166CD">
        <w:rPr>
          <w:rFonts w:ascii="Times New Roman" w:hAnsi="Times New Roman" w:cs="Times New Roman"/>
          <w:noProof/>
          <w:lang w:val="it-IT"/>
        </w:rPr>
        <w:t>Kierkegaard Poeta-Teologo Dell</w:t>
      </w:r>
      <w:r w:rsidR="00343814">
        <w:rPr>
          <w:rFonts w:ascii="Times New Roman" w:hAnsi="Times New Roman" w:cs="Times New Roman"/>
          <w:noProof/>
          <w:lang w:val="it-IT"/>
        </w:rPr>
        <w:t>”</w:t>
      </w:r>
      <w:r w:rsidRPr="006166CD">
        <w:rPr>
          <w:rFonts w:ascii="Times New Roman" w:hAnsi="Times New Roman" w:cs="Times New Roman"/>
          <w:noProof/>
          <w:lang w:val="it-IT"/>
        </w:rPr>
        <w:t>annunciazione,</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Humanitas</w:t>
      </w:r>
      <w:r w:rsidRPr="006166CD">
        <w:rPr>
          <w:rFonts w:ascii="Times New Roman" w:hAnsi="Times New Roman" w:cs="Times New Roman"/>
          <w:noProof/>
          <w:lang w:val="it-IT"/>
        </w:rPr>
        <w:t xml:space="preserve"> 3 (1948), 1025-1034.</w:t>
      </w:r>
      <w:r w:rsidRPr="006166CD">
        <w:rPr>
          <w:rFonts w:ascii="Times New Roman" w:hAnsi="Times New Roman" w:cs="Times New Roman"/>
        </w:rPr>
        <w:fldChar w:fldCharType="end"/>
      </w:r>
    </w:p>
  </w:footnote>
  <w:footnote w:id="51">
    <w:p w14:paraId="442D714A" w14:textId="77777777" w:rsidR="00780572" w:rsidRDefault="00780572" w:rsidP="002C54FD">
      <w:pPr>
        <w:pStyle w:val="FootnoteText"/>
        <w:rPr>
          <w:rFonts w:ascii="Times New Roman" w:hAnsi="Times New Roman" w:cs="Times New Roman"/>
          <w:lang w:val="it-IT"/>
        </w:rPr>
      </w:pPr>
    </w:p>
    <w:p w14:paraId="57941E36" w14:textId="7644B054"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293.</w:t>
      </w:r>
    </w:p>
    <w:p w14:paraId="6857DB6D" w14:textId="77777777" w:rsidR="002C54FD" w:rsidRPr="006166CD" w:rsidRDefault="002C54FD" w:rsidP="002C54FD">
      <w:pPr>
        <w:pStyle w:val="FootnoteText"/>
        <w:rPr>
          <w:rFonts w:ascii="Times New Roman" w:hAnsi="Times New Roman" w:cs="Times New Roman"/>
          <w:lang w:val="it-IT"/>
        </w:rPr>
      </w:pPr>
    </w:p>
  </w:footnote>
  <w:footnote w:id="52">
    <w:p w14:paraId="0D89CE53" w14:textId="69A24229" w:rsidR="002C54FD" w:rsidRPr="006166CD" w:rsidRDefault="002C54FD" w:rsidP="002C54FD">
      <w:pPr>
        <w:rPr>
          <w:rFonts w:ascii="Times New Roman" w:hAnsi="Times New Roman" w:cs="Times New Roman"/>
          <w:sz w:val="20"/>
          <w:szCs w:val="20"/>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w:t>
      </w:r>
      <w:r w:rsidRPr="006166CD">
        <w:rPr>
          <w:rFonts w:ascii="Times New Roman" w:hAnsi="Times New Roman" w:cs="Times New Roman"/>
          <w:sz w:val="20"/>
          <w:szCs w:val="20"/>
          <w:shd w:val="clear" w:color="auto" w:fill="FFFFFF"/>
        </w:rPr>
        <w:t>X</w:t>
      </w:r>
      <w:r w:rsidRPr="00780572">
        <w:rPr>
          <w:rFonts w:ascii="Times New Roman" w:hAnsi="Times New Roman" w:cs="Times New Roman"/>
          <w:sz w:val="20"/>
          <w:szCs w:val="20"/>
          <w:shd w:val="clear" w:color="auto" w:fill="FFFFFF"/>
          <w:vertAlign w:val="superscript"/>
        </w:rPr>
        <w:t>1</w:t>
      </w:r>
      <w:r w:rsidRPr="006166CD">
        <w:rPr>
          <w:rFonts w:ascii="Times New Roman" w:hAnsi="Times New Roman" w:cs="Times New Roman"/>
          <w:sz w:val="20"/>
          <w:szCs w:val="20"/>
          <w:shd w:val="clear" w:color="auto" w:fill="FFFFFF"/>
        </w:rPr>
        <w:t xml:space="preserve"> A 478 / NB 11:176 [1849]. Translation amended to match </w:t>
      </w:r>
      <w:r w:rsidR="00343814" w:rsidRPr="006166CD">
        <w:rPr>
          <w:rFonts w:ascii="Times New Roman" w:hAnsi="Times New Roman" w:cs="Times New Roman"/>
          <w:sz w:val="20"/>
          <w:szCs w:val="20"/>
          <w:shd w:val="clear" w:color="auto" w:fill="FFFFFF"/>
        </w:rPr>
        <w:t>Fabro</w:t>
      </w:r>
      <w:r w:rsidR="00343814">
        <w:rPr>
          <w:rFonts w:ascii="Times New Roman" w:hAnsi="Times New Roman" w:cs="Times New Roman"/>
          <w:sz w:val="20"/>
          <w:szCs w:val="20"/>
          <w:shd w:val="clear" w:color="auto" w:fill="FFFFFF"/>
        </w:rPr>
        <w:t>’</w:t>
      </w:r>
      <w:r w:rsidR="00343814" w:rsidRPr="006166CD">
        <w:rPr>
          <w:rFonts w:ascii="Times New Roman" w:hAnsi="Times New Roman" w:cs="Times New Roman"/>
          <w:sz w:val="20"/>
          <w:szCs w:val="20"/>
          <w:shd w:val="clear" w:color="auto" w:fill="FFFFFF"/>
        </w:rPr>
        <w:t>s</w:t>
      </w:r>
      <w:r w:rsidRPr="006166CD">
        <w:rPr>
          <w:rFonts w:ascii="Times New Roman" w:hAnsi="Times New Roman" w:cs="Times New Roman"/>
          <w:sz w:val="20"/>
          <w:szCs w:val="20"/>
          <w:shd w:val="clear" w:color="auto" w:fill="FFFFFF"/>
        </w:rPr>
        <w:t xml:space="preserve"> use of </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beatitude</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 xml:space="preserve"> where the English version uses </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blessedness</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 xml:space="preserve">. Later in this passage, Kierkegaard specifically mentions </w:t>
      </w:r>
      <w:r w:rsidR="00343814" w:rsidRPr="006166CD">
        <w:rPr>
          <w:rFonts w:ascii="Times New Roman" w:hAnsi="Times New Roman" w:cs="Times New Roman"/>
          <w:sz w:val="20"/>
          <w:szCs w:val="20"/>
          <w:shd w:val="clear" w:color="auto" w:fill="FFFFFF"/>
        </w:rPr>
        <w:t>Lessing</w:t>
      </w:r>
      <w:r w:rsidR="00343814">
        <w:rPr>
          <w:rFonts w:ascii="Times New Roman" w:hAnsi="Times New Roman" w:cs="Times New Roman"/>
          <w:sz w:val="20"/>
          <w:szCs w:val="20"/>
          <w:shd w:val="clear" w:color="auto" w:fill="FFFFFF"/>
        </w:rPr>
        <w:t>’</w:t>
      </w:r>
      <w:r w:rsidR="00343814" w:rsidRPr="006166CD">
        <w:rPr>
          <w:rFonts w:ascii="Times New Roman" w:hAnsi="Times New Roman" w:cs="Times New Roman"/>
          <w:sz w:val="20"/>
          <w:szCs w:val="20"/>
          <w:shd w:val="clear" w:color="auto" w:fill="FFFFFF"/>
        </w:rPr>
        <w:t>s</w:t>
      </w:r>
      <w:r w:rsidRPr="006166CD">
        <w:rPr>
          <w:rFonts w:ascii="Times New Roman" w:hAnsi="Times New Roman" w:cs="Times New Roman"/>
          <w:sz w:val="20"/>
          <w:szCs w:val="20"/>
          <w:shd w:val="clear" w:color="auto" w:fill="FFFFFF"/>
        </w:rPr>
        <w:t xml:space="preserve"> problem as a </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presumptuous wrong turn</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w:t>
      </w:r>
    </w:p>
  </w:footnote>
  <w:footnote w:id="53">
    <w:p w14:paraId="7ABD04F0" w14:textId="76CEDA25" w:rsidR="002C54FD" w:rsidRPr="00F84B16"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00343814" w:rsidRPr="006166CD">
        <w:rPr>
          <w:rFonts w:ascii="Times New Roman" w:hAnsi="Times New Roman" w:cs="Times New Roman"/>
        </w:rPr>
        <w:t>Kierkegaard</w:t>
      </w:r>
      <w:r w:rsidR="00343814">
        <w:rPr>
          <w:rFonts w:ascii="Times New Roman" w:hAnsi="Times New Roman" w:cs="Times New Roman"/>
        </w:rPr>
        <w:t>’</w:t>
      </w:r>
      <w:r w:rsidR="00343814" w:rsidRPr="006166CD">
        <w:rPr>
          <w:rFonts w:ascii="Times New Roman" w:hAnsi="Times New Roman" w:cs="Times New Roman"/>
        </w:rPr>
        <w:t>s</w:t>
      </w:r>
      <w:r w:rsidRPr="006166CD">
        <w:rPr>
          <w:rFonts w:ascii="Times New Roman" w:hAnsi="Times New Roman" w:cs="Times New Roman"/>
        </w:rPr>
        <w:t xml:space="preserve"> rationale here is not unlike what is described in Wisdom 2:12-20. Fabro has a similar view of intensification in glory. </w:t>
      </w:r>
      <w:r w:rsidRPr="00F84B16">
        <w:rPr>
          <w:rFonts w:ascii="Times New Roman" w:hAnsi="Times New Roman" w:cs="Times New Roman"/>
        </w:rPr>
        <w:t xml:space="preserve">For more, see Christian </w:t>
      </w:r>
      <w:r w:rsidRPr="00F84B16">
        <w:rPr>
          <w:rStyle w:val="Strong"/>
        </w:rPr>
        <w:t>Ferrarro</w:t>
      </w:r>
      <w:r w:rsidR="00343814" w:rsidRPr="00F96AC2">
        <w:rPr>
          <w:rStyle w:val="Strong"/>
        </w:rPr>
        <w:t>’</w:t>
      </w:r>
      <w:r w:rsidRPr="00F84B16">
        <w:rPr>
          <w:rStyle w:val="Strong"/>
        </w:rPr>
        <w:t>s</w:t>
      </w:r>
      <w:r w:rsidRPr="00F84B16">
        <w:rPr>
          <w:rFonts w:ascii="Times New Roman" w:hAnsi="Times New Roman" w:cs="Times New Roman"/>
        </w:rPr>
        <w:t xml:space="preserve"> essay on the ontological constitution of beatitude in </w:t>
      </w:r>
      <w:r w:rsidRPr="006166CD">
        <w:rPr>
          <w:rFonts w:ascii="Times New Roman" w:hAnsi="Times New Roman" w:cs="Times New Roman"/>
        </w:rPr>
        <w:fldChar w:fldCharType="begin"/>
      </w:r>
      <w:r w:rsidRPr="00F84B16">
        <w:rPr>
          <w:rFonts w:ascii="Times New Roman" w:hAnsi="Times New Roman" w:cs="Times New Roman"/>
        </w:rPr>
        <w:instrText xml:space="preserve"> ADDIN EN.CITE &lt;EndNote&gt;&lt;Cite&gt;&lt;Author&gt;Trombini&lt;/Author&gt;&lt;Year&gt;2016&lt;/Year&gt;&lt;RecNum&gt;10629&lt;/RecNum&gt;&lt;Pages&gt;55-123&lt;/Pages&gt;&lt;DisplayText&gt;Gianluca Trombini, ed., &lt;style face="italic"&gt;La Libertà Nel Pensiero Di Cornelio Fabro&lt;/style&gt; (Montefiascone: EDIVI, 2016), 55-123.&lt;/DisplayText&gt;&lt;record&gt;&lt;rec-number&gt;10629&lt;/rec-number&gt;&lt;foreign-keys&gt;&lt;key app="EN" db-id="re005t9xp9tdp9ew2advvafistr2vp2v0r9e" timestamp="1557227740"&gt;10629&lt;/key&gt;&lt;/foreign-keys&gt;&lt;ref-type name="Edited Book"&gt;28&lt;/ref-type&gt;&lt;contributors&gt;&lt;authors&gt;&lt;author&gt;Trombini, Gianluca&lt;/author&gt;&lt;/authors&gt;&lt;/contributors&gt;&lt;titles&gt;&lt;title&gt;La Libertà nel Pensiero di Cornelio Fabro&lt;/title&gt;&lt;/titles&gt;&lt;dates&gt;&lt;year&gt;2016&lt;/year&gt;&lt;/dates&gt;&lt;pub-location&gt;Montefiascone&lt;/pub-location&gt;&lt;publisher&gt;EDIVI&lt;/publisher&gt;&lt;urls&gt;&lt;/urls&gt;&lt;/record&gt;&lt;/Cite&gt;&lt;/EndNote&gt;</w:instrText>
      </w:r>
      <w:r w:rsidRPr="006166CD">
        <w:rPr>
          <w:rFonts w:ascii="Times New Roman" w:hAnsi="Times New Roman" w:cs="Times New Roman"/>
        </w:rPr>
        <w:fldChar w:fldCharType="separate"/>
      </w:r>
      <w:r w:rsidRPr="00F84B16">
        <w:rPr>
          <w:rFonts w:ascii="Times New Roman" w:hAnsi="Times New Roman" w:cs="Times New Roman"/>
          <w:noProof/>
        </w:rPr>
        <w:t xml:space="preserve">Gianluca Trombini, ed., </w:t>
      </w:r>
      <w:r w:rsidRPr="00F84B16">
        <w:rPr>
          <w:rFonts w:ascii="Times New Roman" w:hAnsi="Times New Roman" w:cs="Times New Roman"/>
          <w:i/>
          <w:noProof/>
        </w:rPr>
        <w:t>La Libertà Nel Pensiero Di Cornelio Fabro</w:t>
      </w:r>
      <w:r w:rsidRPr="00F84B16">
        <w:rPr>
          <w:rFonts w:ascii="Times New Roman" w:hAnsi="Times New Roman" w:cs="Times New Roman"/>
          <w:noProof/>
        </w:rPr>
        <w:t xml:space="preserve"> (Montefiascone: EDIVI, 2016), 55-123.</w:t>
      </w:r>
      <w:r w:rsidRPr="006166CD">
        <w:rPr>
          <w:rFonts w:ascii="Times New Roman" w:hAnsi="Times New Roman" w:cs="Times New Roman"/>
        </w:rPr>
        <w:fldChar w:fldCharType="end"/>
      </w:r>
    </w:p>
  </w:footnote>
  <w:footnote w:id="54">
    <w:p w14:paraId="4C8BEE31" w14:textId="77777777" w:rsidR="00780572" w:rsidRDefault="00780572" w:rsidP="002C54FD">
      <w:pPr>
        <w:rPr>
          <w:rFonts w:ascii="Times New Roman" w:hAnsi="Times New Roman" w:cs="Times New Roman"/>
          <w:sz w:val="20"/>
          <w:szCs w:val="20"/>
        </w:rPr>
      </w:pPr>
    </w:p>
    <w:p w14:paraId="407373A2" w14:textId="0D9948D6" w:rsidR="002C54FD" w:rsidRPr="006166CD" w:rsidRDefault="002C54FD" w:rsidP="002C54FD">
      <w:pPr>
        <w:rPr>
          <w:rFonts w:ascii="Times New Roman" w:hAnsi="Times New Roman" w:cs="Times New Roman"/>
          <w:sz w:val="20"/>
          <w:szCs w:val="20"/>
          <w:shd w:val="clear" w:color="auto" w:fill="FFFFFF"/>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w:t>
      </w:r>
      <w:r w:rsidR="00567EA4" w:rsidRPr="006166CD">
        <w:rPr>
          <w:rFonts w:ascii="Times New Roman" w:hAnsi="Times New Roman" w:cs="Times New Roman"/>
          <w:sz w:val="20"/>
          <w:szCs w:val="20"/>
          <w:shd w:val="clear" w:color="auto" w:fill="FFFFFF"/>
        </w:rPr>
        <w:t xml:space="preserve">KJN, </w:t>
      </w:r>
      <w:r w:rsidRPr="006166CD">
        <w:rPr>
          <w:rFonts w:ascii="Times New Roman" w:hAnsi="Times New Roman" w:cs="Times New Roman"/>
          <w:sz w:val="20"/>
          <w:szCs w:val="20"/>
          <w:shd w:val="clear" w:color="auto" w:fill="FFFFFF"/>
        </w:rPr>
        <w:t xml:space="preserve">NB 11: 176. Translation amended to match </w:t>
      </w:r>
      <w:r w:rsidR="00343814" w:rsidRPr="006166CD">
        <w:rPr>
          <w:rFonts w:ascii="Times New Roman" w:hAnsi="Times New Roman" w:cs="Times New Roman"/>
          <w:sz w:val="20"/>
          <w:szCs w:val="20"/>
          <w:shd w:val="clear" w:color="auto" w:fill="FFFFFF"/>
        </w:rPr>
        <w:t>Fabro</w:t>
      </w:r>
      <w:r w:rsidR="00343814">
        <w:rPr>
          <w:rFonts w:ascii="Times New Roman" w:hAnsi="Times New Roman" w:cs="Times New Roman"/>
          <w:sz w:val="20"/>
          <w:szCs w:val="20"/>
          <w:shd w:val="clear" w:color="auto" w:fill="FFFFFF"/>
        </w:rPr>
        <w:t>’</w:t>
      </w:r>
      <w:r w:rsidR="00343814" w:rsidRPr="006166CD">
        <w:rPr>
          <w:rFonts w:ascii="Times New Roman" w:hAnsi="Times New Roman" w:cs="Times New Roman"/>
          <w:sz w:val="20"/>
          <w:szCs w:val="20"/>
          <w:shd w:val="clear" w:color="auto" w:fill="FFFFFF"/>
        </w:rPr>
        <w:t>s</w:t>
      </w:r>
      <w:r w:rsidRPr="006166CD">
        <w:rPr>
          <w:rFonts w:ascii="Times New Roman" w:hAnsi="Times New Roman" w:cs="Times New Roman"/>
          <w:sz w:val="20"/>
          <w:szCs w:val="20"/>
          <w:shd w:val="clear" w:color="auto" w:fill="FFFFFF"/>
        </w:rPr>
        <w:t xml:space="preserve"> rendering.</w:t>
      </w:r>
    </w:p>
    <w:p w14:paraId="2827DEDA" w14:textId="77777777" w:rsidR="002C54FD" w:rsidRPr="006166CD" w:rsidRDefault="002C54FD" w:rsidP="002C54FD">
      <w:pPr>
        <w:pStyle w:val="FootnoteText"/>
        <w:rPr>
          <w:rFonts w:ascii="Times New Roman" w:hAnsi="Times New Roman" w:cs="Times New Roman"/>
        </w:rPr>
      </w:pPr>
    </w:p>
  </w:footnote>
  <w:footnote w:id="55">
    <w:p w14:paraId="1C9D123C" w14:textId="2B0958A4" w:rsidR="002C54FD" w:rsidRPr="006166CD" w:rsidRDefault="002C54FD" w:rsidP="002C54FD">
      <w:pPr>
        <w:rPr>
          <w:rFonts w:ascii="Times New Roman" w:hAnsi="Times New Roman" w:cs="Times New Roman"/>
          <w:sz w:val="20"/>
          <w:szCs w:val="20"/>
          <w:shd w:val="clear" w:color="auto" w:fill="FFFFFF"/>
          <w:lang w:val="it-IT"/>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lang w:val="it-IT"/>
        </w:rPr>
        <w:t xml:space="preserve"> </w:t>
      </w:r>
      <w:r w:rsidR="00D26D3A" w:rsidRPr="006166CD">
        <w:rPr>
          <w:rFonts w:ascii="Times New Roman" w:hAnsi="Times New Roman" w:cs="Times New Roman"/>
          <w:sz w:val="20"/>
          <w:szCs w:val="20"/>
          <w:shd w:val="clear" w:color="auto" w:fill="FFFFFF"/>
          <w:lang w:val="it-IT"/>
        </w:rPr>
        <w:t xml:space="preserve">KJN, </w:t>
      </w:r>
      <w:r w:rsidRPr="006166CD">
        <w:rPr>
          <w:rFonts w:ascii="Times New Roman" w:hAnsi="Times New Roman" w:cs="Times New Roman"/>
          <w:sz w:val="20"/>
          <w:szCs w:val="20"/>
          <w:shd w:val="clear" w:color="auto" w:fill="FFFFFF"/>
          <w:lang w:val="it-IT"/>
        </w:rPr>
        <w:t>NB: 168 [1847].</w:t>
      </w:r>
    </w:p>
  </w:footnote>
  <w:footnote w:id="56">
    <w:p w14:paraId="50D154BF" w14:textId="33E844D0"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310.</w:t>
      </w:r>
    </w:p>
  </w:footnote>
  <w:footnote w:id="57">
    <w:p w14:paraId="09AD1222" w14:textId="48088A3E"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293.</w:t>
      </w:r>
    </w:p>
    <w:p w14:paraId="4F9D67A9" w14:textId="77777777" w:rsidR="002C54FD" w:rsidRPr="006166CD" w:rsidRDefault="002C54FD" w:rsidP="002C54FD">
      <w:pPr>
        <w:pStyle w:val="FootnoteText"/>
        <w:rPr>
          <w:rFonts w:ascii="Times New Roman" w:hAnsi="Times New Roman" w:cs="Times New Roman"/>
          <w:lang w:val="it-IT"/>
        </w:rPr>
      </w:pPr>
    </w:p>
  </w:footnote>
  <w:footnote w:id="58">
    <w:p w14:paraId="649E98E8" w14:textId="3B5DCDAE" w:rsidR="002C54FD" w:rsidRPr="006166CD" w:rsidRDefault="002C54FD" w:rsidP="002C54FD">
      <w:pPr>
        <w:rPr>
          <w:rFonts w:ascii="Times New Roman" w:hAnsi="Times New Roman" w:cs="Times New Roman"/>
          <w:sz w:val="20"/>
          <w:szCs w:val="20"/>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w:t>
      </w:r>
      <w:r w:rsidR="006A25F8" w:rsidRPr="006166CD">
        <w:rPr>
          <w:rFonts w:ascii="Times New Roman" w:hAnsi="Times New Roman" w:cs="Times New Roman"/>
          <w:sz w:val="20"/>
          <w:szCs w:val="20"/>
          <w:shd w:val="clear" w:color="auto" w:fill="FFFFFF"/>
        </w:rPr>
        <w:t>KJN,</w:t>
      </w:r>
      <w:r w:rsidRPr="006166CD">
        <w:rPr>
          <w:rFonts w:ascii="Times New Roman" w:hAnsi="Times New Roman" w:cs="Times New Roman"/>
          <w:sz w:val="20"/>
          <w:szCs w:val="20"/>
          <w:shd w:val="clear" w:color="auto" w:fill="FFFFFF"/>
        </w:rPr>
        <w:t xml:space="preserve"> NB 4:159.</w:t>
      </w:r>
      <w:r w:rsidRPr="006166CD">
        <w:rPr>
          <w:rFonts w:ascii="Times New Roman" w:hAnsi="Times New Roman" w:cs="Times New Roman"/>
          <w:sz w:val="20"/>
          <w:szCs w:val="20"/>
        </w:rPr>
        <w:t xml:space="preserve"> In the margin, Kierkegaard recalls Numbers 21:6-9 and John 3:14 when he writes that </w:t>
      </w:r>
      <w:r w:rsidR="00343814">
        <w:rPr>
          <w:rFonts w:ascii="Times New Roman" w:hAnsi="Times New Roman" w:cs="Times New Roman"/>
          <w:sz w:val="20"/>
          <w:szCs w:val="20"/>
        </w:rPr>
        <w:t>“</w:t>
      </w:r>
      <w:r w:rsidRPr="006166CD">
        <w:rPr>
          <w:rFonts w:ascii="Times New Roman" w:hAnsi="Times New Roman" w:cs="Times New Roman"/>
          <w:sz w:val="20"/>
          <w:szCs w:val="20"/>
        </w:rPr>
        <w:t>Not everyone who is bitten by serpents can come to a decision to believe in the atonement or find the grace to do so</w:t>
      </w:r>
      <w:r w:rsidR="00343814">
        <w:rPr>
          <w:rFonts w:ascii="Times New Roman" w:hAnsi="Times New Roman" w:cs="Times New Roman"/>
          <w:sz w:val="20"/>
          <w:szCs w:val="20"/>
        </w:rPr>
        <w:t>”</w:t>
      </w:r>
      <w:r w:rsidRPr="006166CD">
        <w:rPr>
          <w:rFonts w:ascii="Times New Roman" w:hAnsi="Times New Roman" w:cs="Times New Roman"/>
          <w:sz w:val="20"/>
          <w:szCs w:val="20"/>
        </w:rPr>
        <w:t>.</w:t>
      </w:r>
    </w:p>
  </w:footnote>
  <w:footnote w:id="59">
    <w:p w14:paraId="335CE64E" w14:textId="70F18A18" w:rsidR="002C54FD" w:rsidRPr="006166CD" w:rsidRDefault="002C54FD" w:rsidP="002C54FD">
      <w:pPr>
        <w:pStyle w:val="FootnoteText"/>
        <w:jc w:val="both"/>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For more, see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&lt;EndNote&gt;&lt;Cite&gt;&lt;Author&gt;Fabro&lt;/Author&gt;&lt;Year&gt;1987 [1980]&lt;/Year&gt;&lt;RecNum&gt;5353&lt;/RecNum&gt;&lt;Pages&gt;63-81&lt;/Pages&gt;&lt;DisplayText&gt;Cornelio Fabro, &amp;apos;L&amp;apos;angoscia Esistenziale Come Tensione Di Essere-Nulla, Uomo-Mondo Nella Prospettiva Di Heidegger E Kierkegaard,&amp;apos; &lt;style face="italic"&gt;Psichiatria e Territorio&lt;/style&gt; 4, no. 1 (1987 [1980]), 63-81.&lt;/DisplayText&gt;&lt;record&gt;&lt;rec-number&gt;5353&lt;/rec-number&gt;&lt;foreign-keys&gt;&lt;key app="EN" db-id="re005t9xp9tdp9ew2advvafistr2vp2v0r9e" timestamp="1352547289"&gt;5353&lt;/key&gt;&lt;/foreign-keys&gt;&lt;ref-type name="Journal Article"&gt;17&lt;/ref-type&gt;&lt;contributors&gt;&lt;authors&gt;&lt;author&gt;Fabro, Cornelio&lt;/author&gt;&lt;/authors&gt;&lt;/contributors&gt;&lt;titles&gt;&lt;title&gt;L&amp;apos;Angoscia Esistenziale Come Tensione di Essere-Nulla, Uomo-Mondo nella Prospettiva di Heidegger e Kierkegaard&lt;/title&gt;&lt;secondary-title&gt;Psichiatria e Territorio&lt;/secondary-title&gt;&lt;/titles&gt;&lt;periodical&gt;&lt;full-title&gt;Psichiatria e Territorio&lt;/full-title&gt;&lt;/periodical&gt;&lt;pages&gt;9-24&lt;/pages&gt;&lt;volume&gt;4&lt;/volume&gt;&lt;number&gt;1&lt;/number&gt;&lt;dates&gt;&lt;year&gt;1987 [1980]&lt;/year&gt;&lt;/dates&gt;&lt;urls&gt;&lt;/urls&gt;&lt;/record&gt;&lt;/Cite&gt;&lt;/EndNote&gt;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Cornelio Fabro, </w:t>
      </w:r>
      <w:r w:rsidR="00343814">
        <w:rPr>
          <w:rFonts w:ascii="Times New Roman" w:hAnsi="Times New Roman" w:cs="Times New Roman"/>
          <w:noProof/>
          <w:lang w:val="it-IT"/>
        </w:rPr>
        <w:t>“</w:t>
      </w:r>
      <w:r w:rsidRPr="006166CD">
        <w:rPr>
          <w:rFonts w:ascii="Times New Roman" w:hAnsi="Times New Roman" w:cs="Times New Roman"/>
          <w:noProof/>
          <w:lang w:val="it-IT"/>
        </w:rPr>
        <w:t>L</w:t>
      </w:r>
      <w:r w:rsidR="00343814">
        <w:rPr>
          <w:rFonts w:ascii="Times New Roman" w:hAnsi="Times New Roman" w:cs="Times New Roman"/>
          <w:noProof/>
          <w:lang w:val="it-IT"/>
        </w:rPr>
        <w:t>”</w:t>
      </w:r>
      <w:r w:rsidRPr="006166CD">
        <w:rPr>
          <w:rFonts w:ascii="Times New Roman" w:hAnsi="Times New Roman" w:cs="Times New Roman"/>
          <w:noProof/>
          <w:lang w:val="it-IT"/>
        </w:rPr>
        <w:t>angoscia Esistenziale Come Tensione Di Essere-Nulla, Uomo-Mondo Nella Prospettiva Di Heidegger E Kierkegaard,</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Psichiatria e Territorio</w:t>
      </w:r>
      <w:r w:rsidRPr="006166CD">
        <w:rPr>
          <w:rFonts w:ascii="Times New Roman" w:hAnsi="Times New Roman" w:cs="Times New Roman"/>
          <w:noProof/>
          <w:lang w:val="it-IT"/>
        </w:rPr>
        <w:t xml:space="preserve"> 4, no. 1 (1987 [1980]), 63-81.</w:t>
      </w:r>
      <w:r w:rsidRPr="006166CD">
        <w:rPr>
          <w:rFonts w:ascii="Times New Roman" w:hAnsi="Times New Roman" w:cs="Times New Roman"/>
        </w:rPr>
        <w:fldChar w:fldCharType="end"/>
      </w:r>
    </w:p>
    <w:p w14:paraId="0DFC1901" w14:textId="77777777" w:rsidR="002C54FD" w:rsidRPr="006166CD" w:rsidRDefault="002C54FD" w:rsidP="002C54FD">
      <w:pPr>
        <w:pStyle w:val="FootnoteText"/>
        <w:jc w:val="both"/>
        <w:rPr>
          <w:rFonts w:ascii="Times New Roman" w:hAnsi="Times New Roman" w:cs="Times New Roman"/>
          <w:lang w:val="it-IT"/>
        </w:rPr>
      </w:pPr>
    </w:p>
  </w:footnote>
  <w:footnote w:id="60">
    <w:p w14:paraId="1B57E699" w14:textId="45860BF1" w:rsidR="002C54FD" w:rsidRPr="006166CD" w:rsidRDefault="002C54FD" w:rsidP="002C54FD">
      <w:pPr>
        <w:pStyle w:val="FootnoteText"/>
        <w:jc w:val="both"/>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xml:space="preserve">, 294n. </w:t>
      </w:r>
      <w:r w:rsidRPr="006166CD">
        <w:rPr>
          <w:rFonts w:ascii="Times New Roman" w:hAnsi="Times New Roman" w:cs="Times New Roman"/>
          <w:lang w:val="fr-FR"/>
        </w:rPr>
        <w:t xml:space="preserve">For more, see </w:t>
      </w:r>
      <w:r w:rsidRPr="006166CD">
        <w:rPr>
          <w:rFonts w:ascii="Times New Roman" w:hAnsi="Times New Roman" w:cs="Times New Roman"/>
        </w:rPr>
        <w:fldChar w:fldCharType="begin"/>
      </w:r>
      <w:r w:rsidRPr="006166CD">
        <w:rPr>
          <w:rFonts w:ascii="Times New Roman" w:hAnsi="Times New Roman" w:cs="Times New Roman"/>
          <w:lang w:val="fr-FR"/>
        </w:rPr>
        <w:instrText xml:space="preserve"> ADDIN EN.CITE &lt;EndNote&gt;&lt;Cite&gt;&lt;Author&gt;Waelhens&lt;/Author&gt;&lt;Year&gt;1942&lt;/Year&gt;&lt;RecNum&gt;11068&lt;/RecNum&gt;&lt;Pages&gt;330ff&lt;/Pages&gt;&lt;DisplayText&gt;Alphonse de Waelhens, &lt;style face="italic"&gt;La Philosophie De Martin Heidegger&lt;/style&gt; (Louvain: Publications universitaires, 1942), 330ff.&lt;/DisplayText&gt;&lt;record&gt;&lt;rec-number&gt;11068&lt;/rec-number&gt;&lt;foreign-keys&gt;&lt;key app="EN" db-id="re005t9xp9tdp9ew2advvafistr2vp2v0r9e" timestamp="1618390780"&gt;11068&lt;/key&gt;&lt;/foreign-keys&gt;&lt;ref-type name="Book"&gt;6&lt;/ref-type&gt;&lt;contributors&gt;&lt;authors&gt;&lt;author&gt;Waelhens, Alphonse de&lt;/author&gt;&lt;/authors&gt;&lt;/contributors&gt;&lt;titles&gt;&lt;title&gt;La philosophie de Martin Heidegger&lt;/title&gt;&lt;/titles&gt;&lt;dates&gt;&lt;year&gt;1942&lt;/year&gt;&lt;/dates&gt;&lt;pub-location&gt;Louvain&lt;/pub-location&gt;&lt;publisher&gt;Publications universitaires&lt;/publisher&gt;&lt;urls&gt;&lt;/urls&gt;&lt;remote-database-name&gt;/z-wcorg/&lt;/remote-database-name&gt;&lt;remote-database-provider&gt;http://worldcat.org&lt;/remote-database-provider&gt;&lt;language&gt;French&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fr-FR"/>
        </w:rPr>
        <w:t xml:space="preserve">Alphonse de Waelhens, </w:t>
      </w:r>
      <w:r w:rsidRPr="006166CD">
        <w:rPr>
          <w:rFonts w:ascii="Times New Roman" w:hAnsi="Times New Roman" w:cs="Times New Roman"/>
          <w:i/>
          <w:noProof/>
          <w:lang w:val="fr-FR"/>
        </w:rPr>
        <w:t>La Philosophie De Martin Heidegger</w:t>
      </w:r>
      <w:r w:rsidRPr="006166CD">
        <w:rPr>
          <w:rFonts w:ascii="Times New Roman" w:hAnsi="Times New Roman" w:cs="Times New Roman"/>
          <w:noProof/>
          <w:lang w:val="fr-FR"/>
        </w:rPr>
        <w:t xml:space="preserve"> (Louvain: Publications universitaires, 1942), 330ff.</w:t>
      </w:r>
      <w:r w:rsidRPr="006166CD">
        <w:rPr>
          <w:rFonts w:ascii="Times New Roman" w:hAnsi="Times New Roman" w:cs="Times New Roman"/>
        </w:rPr>
        <w:fldChar w:fldCharType="end"/>
      </w:r>
      <w:r w:rsidRPr="006166CD">
        <w:rPr>
          <w:rFonts w:ascii="Times New Roman" w:hAnsi="Times New Roman" w:cs="Times New Roman"/>
          <w:lang w:val="fr-FR"/>
        </w:rPr>
        <w:t xml:space="preserve"> </w:t>
      </w:r>
      <w:r w:rsidRPr="006166CD">
        <w:rPr>
          <w:rFonts w:ascii="Times New Roman" w:hAnsi="Times New Roman" w:cs="Times New Roman"/>
        </w:rPr>
        <w:t xml:space="preserve">It is also worth noting that Henri de Lubac makes a similar observation in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&lt;EndNote&gt;&lt;Cite&gt;&lt;Author&gt;Lubac&lt;/Author&gt;&lt;Year&gt;1995&lt;/Year&gt;&lt;RecNum&gt;1125&lt;/RecNum&gt;&lt;Pages&gt;108&lt;/Pages&gt;&lt;DisplayText&gt;Henri de Lubac, &lt;style face="italic"&gt;The Drama of Atheist Humanism&lt;/style&gt; (San Francisco: Ignatius Press, 1995), 108.&lt;/DisplayText&gt;&lt;record&gt;&lt;rec-number&gt;1125&lt;/rec-number&gt;&lt;foreign-keys&gt;&lt;key app="EN" db-id="re005t9xp9tdp9ew2advvafistr2vp2v0r9e" timestamp="0"&gt;1125&lt;/key&gt;&lt;/foreign-keys&gt;&lt;ref-type name="Book"&gt;6&lt;/ref-type&gt;&lt;contributors&gt;&lt;authors&gt;&lt;author&gt;Lubac, Henri de&lt;/author&gt;&lt;/authors&gt;&lt;/contributors&gt;&lt;titles&gt;&lt;title&gt;The drama of atheist humanism&lt;/title&gt;&lt;short-title&gt;AH&lt;/short-title&gt;&lt;/titles&gt;&lt;pages&gt;539 p.&lt;/pages&gt;&lt;keywords&gt;&lt;keyword&gt;Atheism History.&lt;/keyword&gt;&lt;keyword&gt;Apologetics.&lt;/keyword&gt;&lt;/keywords&gt;&lt;dates&gt;&lt;year&gt;1995&lt;/year&gt;&lt;/dates&gt;&lt;pub-location&gt;San Francisco&lt;/pub-location&gt;&lt;publisher&gt;Ignatius Press&lt;/publisher&gt;&lt;isbn&gt;089870443X&lt;/isbn&gt;&lt;accession-num&gt;3453246&lt;/accession-num&gt;&lt;call-num&gt;Jefferson or Adams Building Reading Rooms BL2747.3; .L7213 1995&lt;/call-num&gt;&lt;urls&gt;&lt;/urls&gt;&lt;/record&gt;&lt;/Cite&gt;&lt;/EndNote&gt;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Henri de Lubac, </w:t>
      </w:r>
      <w:r w:rsidRPr="006166CD">
        <w:rPr>
          <w:rFonts w:ascii="Times New Roman" w:hAnsi="Times New Roman" w:cs="Times New Roman"/>
          <w:i/>
          <w:noProof/>
        </w:rPr>
        <w:t>The Drama of Atheist Humanism</w:t>
      </w:r>
      <w:r w:rsidRPr="006166CD">
        <w:rPr>
          <w:rFonts w:ascii="Times New Roman" w:hAnsi="Times New Roman" w:cs="Times New Roman"/>
          <w:noProof/>
        </w:rPr>
        <w:t xml:space="preserve"> (San Francisco: Ignatius Press, 1995), 108.</w:t>
      </w:r>
      <w:r w:rsidRPr="006166CD">
        <w:rPr>
          <w:rFonts w:ascii="Times New Roman" w:hAnsi="Times New Roman" w:cs="Times New Roman"/>
        </w:rPr>
        <w:fldChar w:fldCharType="end"/>
      </w:r>
    </w:p>
    <w:p w14:paraId="16364E02" w14:textId="77777777" w:rsidR="002C54FD" w:rsidRPr="006166CD" w:rsidRDefault="002C54FD" w:rsidP="002C54FD">
      <w:pPr>
        <w:pStyle w:val="FootnoteText"/>
        <w:rPr>
          <w:rFonts w:ascii="Times New Roman" w:hAnsi="Times New Roman" w:cs="Times New Roman"/>
        </w:rPr>
      </w:pPr>
    </w:p>
  </w:footnote>
  <w:footnote w:id="61">
    <w:p w14:paraId="15E7677F" w14:textId="2F4E0E1D" w:rsidR="002C54FD" w:rsidRPr="006166CD" w:rsidRDefault="002C54FD" w:rsidP="003E7F41">
      <w:pPr>
        <w:spacing w:line="240" w:lineRule="auto"/>
        <w:jc w:val="both"/>
        <w:rPr>
          <w:rFonts w:ascii="Times New Roman" w:hAnsi="Times New Roman" w:cs="Times New Roman"/>
          <w:sz w:val="20"/>
          <w:szCs w:val="20"/>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rPr>
        <w:t xml:space="preserve"> Kierkegaard writes: </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If I am to bind myself and there is no binding force higher than myself, then where, as the A, who binds, can I find the rigor I do not possess as B, the one who is to be bound, when, after all, A and B are the same self? … Not only is there no law that I myself give myself as the ultimate, but there is a law that is given to me by something higher. And not only that, but this lawgiver also takes the liberty of participating, in the capacity of an educator, and makes use of compulsion … When a person acts decisively and enters into actuality, existence can take hold of him and Governance can bring him up … Spiritually, the teacher immediately comes to dwell wherever I finally act decisively. For what do I want: I want to be brought up to be spirit—and yet do not want to act decisively? Nonsense</w:t>
      </w:r>
      <w:r w:rsidR="00343814">
        <w:rPr>
          <w:rFonts w:ascii="Times New Roman" w:hAnsi="Times New Roman" w:cs="Times New Roman"/>
          <w:sz w:val="20"/>
          <w:szCs w:val="20"/>
          <w:shd w:val="clear" w:color="auto" w:fill="FFFFFF"/>
        </w:rPr>
        <w:t>”</w:t>
      </w:r>
      <w:r w:rsidRPr="006166CD">
        <w:rPr>
          <w:rFonts w:ascii="Times New Roman" w:hAnsi="Times New Roman" w:cs="Times New Roman"/>
          <w:sz w:val="20"/>
          <w:szCs w:val="20"/>
          <w:shd w:val="clear" w:color="auto" w:fill="FFFFFF"/>
        </w:rPr>
        <w:t xml:space="preserve"> in X</w:t>
      </w:r>
      <w:r w:rsidRPr="006166CD">
        <w:rPr>
          <w:rFonts w:ascii="Times New Roman" w:hAnsi="Times New Roman" w:cs="Times New Roman"/>
          <w:sz w:val="20"/>
          <w:szCs w:val="20"/>
          <w:shd w:val="clear" w:color="auto" w:fill="FFFFFF"/>
          <w:vertAlign w:val="superscript"/>
        </w:rPr>
        <w:t>2</w:t>
      </w:r>
      <w:r w:rsidRPr="006166CD">
        <w:rPr>
          <w:rFonts w:ascii="Times New Roman" w:hAnsi="Times New Roman" w:cs="Times New Roman"/>
          <w:sz w:val="20"/>
          <w:szCs w:val="20"/>
          <w:shd w:val="clear" w:color="auto" w:fill="FFFFFF"/>
        </w:rPr>
        <w:t xml:space="preserve"> A 426 / NB 15:91 [1850].</w:t>
      </w:r>
    </w:p>
  </w:footnote>
  <w:footnote w:id="62">
    <w:p w14:paraId="697A42A2" w14:textId="3A09EB80" w:rsidR="002C54FD" w:rsidRPr="006166CD" w:rsidRDefault="002C54FD" w:rsidP="002C54FD">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Pr="006166CD">
        <w:rPr>
          <w:rFonts w:ascii="Times New Roman" w:hAnsi="Times New Roman" w:cs="Times New Roman"/>
          <w:i/>
          <w:iCs/>
        </w:rPr>
        <w:t>Ibid</w:t>
      </w:r>
      <w:r w:rsidRPr="006166CD">
        <w:rPr>
          <w:rFonts w:ascii="Times New Roman" w:hAnsi="Times New Roman" w:cs="Times New Roman"/>
        </w:rPr>
        <w:t xml:space="preserve">. Fabro notes that elsewhere, Kierkegaard writes that </w:t>
      </w:r>
      <w:r w:rsidR="00343814">
        <w:rPr>
          <w:rFonts w:ascii="Times New Roman" w:hAnsi="Times New Roman" w:cs="Times New Roman"/>
        </w:rPr>
        <w:t>“</w:t>
      </w:r>
      <w:r w:rsidRPr="006166CD">
        <w:rPr>
          <w:rFonts w:ascii="Times New Roman" w:hAnsi="Times New Roman" w:cs="Times New Roman"/>
        </w:rPr>
        <w:t>What is dangerous about Hegel is that he changed Christianity—and in so doing made it agree with his philosophy</w:t>
      </w:r>
      <w:r w:rsidR="00343814">
        <w:rPr>
          <w:rFonts w:ascii="Times New Roman" w:hAnsi="Times New Roman" w:cs="Times New Roman"/>
        </w:rPr>
        <w:t>”</w:t>
      </w:r>
      <w:r w:rsidRPr="006166CD">
        <w:rPr>
          <w:rFonts w:ascii="Times New Roman" w:hAnsi="Times New Roman" w:cs="Times New Roman"/>
        </w:rPr>
        <w:t xml:space="preserve"> in </w:t>
      </w:r>
      <w:r w:rsidR="00300718" w:rsidRPr="006166CD">
        <w:rPr>
          <w:rFonts w:ascii="Times New Roman" w:hAnsi="Times New Roman" w:cs="Times New Roman"/>
        </w:rPr>
        <w:t>KJN,</w:t>
      </w:r>
      <w:r w:rsidRPr="006166CD">
        <w:rPr>
          <w:rFonts w:ascii="Times New Roman" w:hAnsi="Times New Roman" w:cs="Times New Roman"/>
        </w:rPr>
        <w:t xml:space="preserve"> NB 25:7. Inversely, </w:t>
      </w:r>
      <w:r w:rsidR="00343814" w:rsidRPr="006166CD">
        <w:rPr>
          <w:rFonts w:ascii="Times New Roman" w:hAnsi="Times New Roman" w:cs="Times New Roman"/>
        </w:rPr>
        <w:t>Fabro</w:t>
      </w:r>
      <w:r w:rsidR="00343814">
        <w:rPr>
          <w:rFonts w:ascii="Times New Roman" w:hAnsi="Times New Roman" w:cs="Times New Roman"/>
        </w:rPr>
        <w:t>’</w:t>
      </w:r>
      <w:r w:rsidR="00343814" w:rsidRPr="006166CD">
        <w:rPr>
          <w:rFonts w:ascii="Times New Roman" w:hAnsi="Times New Roman" w:cs="Times New Roman"/>
        </w:rPr>
        <w:t>s</w:t>
      </w:r>
      <w:r w:rsidRPr="006166CD">
        <w:rPr>
          <w:rFonts w:ascii="Times New Roman" w:hAnsi="Times New Roman" w:cs="Times New Roman"/>
        </w:rPr>
        <w:t xml:space="preserve"> Thomistic approach attempts to change philosophy to agree with the Christian faith.</w:t>
      </w:r>
    </w:p>
    <w:p w14:paraId="125B3658" w14:textId="77777777" w:rsidR="002C54FD" w:rsidRPr="006166CD" w:rsidRDefault="002C54FD" w:rsidP="002C54FD">
      <w:pPr>
        <w:pStyle w:val="FootnoteText"/>
        <w:rPr>
          <w:rFonts w:ascii="Times New Roman" w:hAnsi="Times New Roman" w:cs="Times New Roman"/>
        </w:rPr>
      </w:pPr>
    </w:p>
  </w:footnote>
  <w:footnote w:id="63">
    <w:p w14:paraId="50407A40" w14:textId="12AA791D"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298.</w:t>
      </w:r>
    </w:p>
    <w:p w14:paraId="549ED080" w14:textId="77777777" w:rsidR="002C54FD" w:rsidRPr="006166CD" w:rsidRDefault="002C54FD" w:rsidP="002C54FD">
      <w:pPr>
        <w:pStyle w:val="FootnoteText"/>
        <w:rPr>
          <w:rFonts w:ascii="Times New Roman" w:hAnsi="Times New Roman" w:cs="Times New Roman"/>
          <w:lang w:val="it-IT"/>
        </w:rPr>
      </w:pPr>
    </w:p>
  </w:footnote>
  <w:footnote w:id="64">
    <w:p w14:paraId="18E8BF5D" w14:textId="0028133A" w:rsidR="002C54FD" w:rsidRPr="006166CD" w:rsidRDefault="002C54FD" w:rsidP="00300718">
      <w:pPr>
        <w:rPr>
          <w:rFonts w:ascii="Times New Roman" w:hAnsi="Times New Roman" w:cs="Times New Roman"/>
          <w:sz w:val="20"/>
          <w:szCs w:val="20"/>
          <w:lang w:val="it-IT"/>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lang w:val="it-IT"/>
        </w:rPr>
        <w:t xml:space="preserve"> </w:t>
      </w:r>
      <w:r w:rsidR="00300718" w:rsidRPr="006166CD">
        <w:rPr>
          <w:rFonts w:ascii="Times New Roman" w:hAnsi="Times New Roman" w:cs="Times New Roman"/>
          <w:sz w:val="20"/>
          <w:szCs w:val="20"/>
          <w:shd w:val="clear" w:color="auto" w:fill="FFFFFF"/>
          <w:lang w:val="it-IT"/>
        </w:rPr>
        <w:t>KJN,</w:t>
      </w:r>
      <w:r w:rsidRPr="006166CD">
        <w:rPr>
          <w:rFonts w:ascii="Times New Roman" w:hAnsi="Times New Roman" w:cs="Times New Roman"/>
          <w:sz w:val="20"/>
          <w:szCs w:val="20"/>
          <w:shd w:val="clear" w:color="auto" w:fill="FFFFFF"/>
          <w:lang w:val="it-IT"/>
        </w:rPr>
        <w:t xml:space="preserve"> NB 15:66.</w:t>
      </w:r>
    </w:p>
  </w:footnote>
  <w:footnote w:id="65">
    <w:p w14:paraId="34021758" w14:textId="2DAE97E8"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300.</w:t>
      </w:r>
    </w:p>
  </w:footnote>
  <w:footnote w:id="66">
    <w:p w14:paraId="4F466C86" w14:textId="471D92E2"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301.</w:t>
      </w:r>
    </w:p>
  </w:footnote>
  <w:footnote w:id="67">
    <w:p w14:paraId="5BBE3D8D" w14:textId="784CB834" w:rsidR="002C54FD" w:rsidRPr="006166CD" w:rsidRDefault="002C54FD" w:rsidP="002C54FD">
      <w:pPr>
        <w:rPr>
          <w:rFonts w:ascii="Times New Roman" w:hAnsi="Times New Roman" w:cs="Times New Roman"/>
          <w:sz w:val="20"/>
          <w:szCs w:val="20"/>
          <w:shd w:val="clear" w:color="auto" w:fill="FFFFFF"/>
          <w:lang w:val="it-IT"/>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lang w:val="it-IT"/>
        </w:rPr>
        <w:t xml:space="preserve"> </w:t>
      </w:r>
      <w:r w:rsidR="003D44D7" w:rsidRPr="006166CD">
        <w:rPr>
          <w:rFonts w:ascii="Times New Roman" w:hAnsi="Times New Roman" w:cs="Times New Roman"/>
          <w:sz w:val="20"/>
          <w:szCs w:val="20"/>
          <w:shd w:val="clear" w:color="auto" w:fill="FFFFFF"/>
          <w:lang w:val="it-IT"/>
        </w:rPr>
        <w:t xml:space="preserve">KJN, </w:t>
      </w:r>
      <w:r w:rsidRPr="006166CD">
        <w:rPr>
          <w:rFonts w:ascii="Times New Roman" w:hAnsi="Times New Roman" w:cs="Times New Roman"/>
          <w:sz w:val="20"/>
          <w:szCs w:val="20"/>
          <w:shd w:val="clear" w:color="auto" w:fill="FFFFFF"/>
          <w:lang w:val="it-IT"/>
        </w:rPr>
        <w:t>NB: 69.</w:t>
      </w:r>
    </w:p>
  </w:footnote>
  <w:footnote w:id="68">
    <w:p w14:paraId="2C4C2124" w14:textId="6E3443A5" w:rsidR="002C54FD" w:rsidRPr="006166CD" w:rsidRDefault="002C54FD" w:rsidP="002C54FD">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301.</w:t>
      </w:r>
    </w:p>
  </w:footnote>
  <w:footnote w:id="69">
    <w:p w14:paraId="60E9CDDA" w14:textId="0280E676" w:rsidR="003E1DA9" w:rsidRPr="006166CD" w:rsidRDefault="003E1DA9" w:rsidP="003E1DA9">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317.</w:t>
      </w:r>
    </w:p>
  </w:footnote>
  <w:footnote w:id="70">
    <w:p w14:paraId="048B0E26" w14:textId="19E207AA" w:rsidR="003E1DA9" w:rsidRPr="006166CD" w:rsidRDefault="003E1DA9" w:rsidP="003E1DA9">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xml:space="preserve">, 294. </w:t>
      </w:r>
      <w:r w:rsidRPr="006166CD">
        <w:rPr>
          <w:rFonts w:ascii="Times New Roman" w:hAnsi="Times New Roman" w:cs="Times New Roman"/>
        </w:rPr>
        <w:t xml:space="preserve">Cf.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&lt;EndNote&gt;&lt;Cite&gt;&lt;Author&gt;Kierkegaard&lt;/Author&gt;&lt;Year&gt;1980&lt;/Year&gt;&lt;RecNum&gt;2931&lt;/RecNum&gt;&lt;Pages&gt;41ff.&lt;/Pages&gt;&lt;DisplayText&gt;Søren Kierkegaard, Reidar Thomte, and Albert Anderson, &lt;style face="italic"&gt;The Concept of Anxiety: A Simple Psychologically Orienting Deliberation on the Dogmatic Issue of Hereditary Sin&lt;/style&gt; (Princeton: Princeton University Press, 1980), 41ff.&lt;/DisplayText&gt;&lt;record&gt;&lt;rec-number&gt;2931&lt;/rec-number&gt;&lt;foreign-keys&gt;&lt;key app="EN" db-id="re005t9xp9tdp9ew2advvafistr2vp2v0r9e" timestamp="0"&gt;2931&lt;/key&gt;&lt;/foreign-keys&gt;&lt;ref-type name="Book"&gt;6&lt;/ref-type&gt;&lt;contributors&gt;&lt;authors&gt;&lt;author&gt;Kierkegaard, Søren&lt;/author&gt;&lt;author&gt;Thomte, Reidar&lt;/author&gt;&lt;author&gt;Anderson, Albert&lt;/author&gt;&lt;/authors&gt;&lt;/contributors&gt;&lt;titles&gt;&lt;title&gt;The Concept of Anxiety: a simple psychologically orienting deliberation on the dogmatic issue of hereditary sin&lt;/title&gt;&lt;alt-title&gt;Begrebet angest. English&lt;/alt-title&gt;&lt;/titles&gt;&lt;pages&gt;xviii,273p.&lt;/pages&gt;&lt;keywords&gt;&lt;keyword&gt;Sin, Original.&lt;/keyword&gt;&lt;keyword&gt;Psychology, Religious.&lt;/keyword&gt;&lt;keyword&gt;Anxiety Religious aspects Christianity.&lt;/keyword&gt;&lt;/keywords&gt;&lt;dates&gt;&lt;year&gt;1980&lt;/year&gt;&lt;/dates&gt;&lt;pub-location&gt;Princeton&lt;/pub-location&gt;&lt;publisher&gt;Princeton University Press&lt;/publisher&gt;&lt;isbn&gt;0691072442 : ¹10.20&lt;/isbn&gt;&lt;accession-num&gt;B8106740&lt;/accession-num&gt;&lt;call-num&gt;233/.14 18&amp;#xD;152.4/34 18&amp;#xD;233/.14 19&amp;#xD;152.4 19&lt;/call-num&gt;&lt;urls&gt;&lt;/urls&gt;&lt;language&gt;Translation of: Begrebet angest.&lt;/language&gt;&lt;/record&gt;&lt;/Cite&gt;&lt;/EndNote&gt;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Søren Kierkegaard, Reidar Thomte, and Albert Anderson, </w:t>
      </w:r>
      <w:r w:rsidRPr="006166CD">
        <w:rPr>
          <w:rFonts w:ascii="Times New Roman" w:hAnsi="Times New Roman" w:cs="Times New Roman"/>
          <w:i/>
          <w:noProof/>
        </w:rPr>
        <w:t>The Concept of Anxiety: A Simple Psychologically Orienting Deliberation on the Dogmatic Issue of Hereditary Sin</w:t>
      </w:r>
      <w:r w:rsidRPr="006166CD">
        <w:rPr>
          <w:rFonts w:ascii="Times New Roman" w:hAnsi="Times New Roman" w:cs="Times New Roman"/>
          <w:noProof/>
        </w:rPr>
        <w:t xml:space="preserve"> (Princeton: Princeton University Press, 1980), 41ff.</w:t>
      </w:r>
      <w:r w:rsidRPr="006166CD">
        <w:rPr>
          <w:rFonts w:ascii="Times New Roman" w:hAnsi="Times New Roman" w:cs="Times New Roman"/>
        </w:rPr>
        <w:fldChar w:fldCharType="end"/>
      </w:r>
    </w:p>
    <w:p w14:paraId="65AA7522" w14:textId="77777777" w:rsidR="003E1DA9" w:rsidRPr="006166CD" w:rsidRDefault="003E1DA9" w:rsidP="003E1DA9">
      <w:pPr>
        <w:pStyle w:val="FootnoteText"/>
        <w:rPr>
          <w:rFonts w:ascii="Times New Roman" w:hAnsi="Times New Roman" w:cs="Times New Roman"/>
        </w:rPr>
      </w:pPr>
    </w:p>
  </w:footnote>
  <w:footnote w:id="71">
    <w:p w14:paraId="575C956F" w14:textId="77777777" w:rsidR="003E1DA9" w:rsidRPr="006166CD" w:rsidRDefault="003E1DA9" w:rsidP="003E1DA9">
      <w:pPr>
        <w:rPr>
          <w:rFonts w:ascii="Times New Roman" w:hAnsi="Times New Roman" w:cs="Times New Roman"/>
          <w:sz w:val="20"/>
          <w:szCs w:val="20"/>
          <w:lang w:val="it-IT"/>
        </w:rPr>
      </w:pPr>
      <w:r w:rsidRPr="006166CD">
        <w:rPr>
          <w:rStyle w:val="FootnoteReference"/>
          <w:rFonts w:ascii="Times New Roman" w:hAnsi="Times New Roman" w:cs="Times New Roman"/>
          <w:sz w:val="20"/>
          <w:szCs w:val="20"/>
        </w:rPr>
        <w:footnoteRef/>
      </w:r>
      <w:r w:rsidRPr="006166CD">
        <w:rPr>
          <w:rFonts w:ascii="Times New Roman" w:hAnsi="Times New Roman" w:cs="Times New Roman"/>
          <w:sz w:val="20"/>
          <w:szCs w:val="20"/>
          <w:shd w:val="clear" w:color="auto" w:fill="FFFFFF"/>
          <w:lang w:val="it-IT"/>
        </w:rPr>
        <w:t>KJN, NB 16:25.</w:t>
      </w:r>
    </w:p>
  </w:footnote>
  <w:footnote w:id="72">
    <w:p w14:paraId="15DD9560" w14:textId="6DFD670E" w:rsidR="003E1DA9" w:rsidRPr="006166CD" w:rsidRDefault="003E1DA9" w:rsidP="003E1DA9">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294.</w:t>
      </w:r>
    </w:p>
  </w:footnote>
  <w:footnote w:id="73">
    <w:p w14:paraId="70B83360" w14:textId="278BBD4D" w:rsidR="003E1DA9" w:rsidRPr="006166CD" w:rsidRDefault="003E1DA9" w:rsidP="003E1DA9">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295.</w:t>
      </w:r>
    </w:p>
  </w:footnote>
  <w:footnote w:id="74">
    <w:p w14:paraId="6597F038" w14:textId="77777777" w:rsidR="003E1DA9" w:rsidRPr="006166CD" w:rsidRDefault="003E1DA9" w:rsidP="003E1DA9">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Ibid.</w:t>
      </w:r>
    </w:p>
  </w:footnote>
  <w:footnote w:id="75">
    <w:p w14:paraId="10E78869" w14:textId="77777777" w:rsidR="003E1DA9" w:rsidRPr="006166CD" w:rsidRDefault="003E1DA9" w:rsidP="003E1DA9">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Ibid.</w:t>
      </w:r>
    </w:p>
  </w:footnote>
  <w:footnote w:id="76">
    <w:p w14:paraId="1D68E57C" w14:textId="1C6D5D9A" w:rsidR="003E1DA9" w:rsidRPr="006166CD" w:rsidRDefault="003E1DA9" w:rsidP="003E1DA9">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Fabro, </w:t>
      </w:r>
      <w:r w:rsidR="00343814">
        <w:rPr>
          <w:rFonts w:ascii="Times New Roman" w:hAnsi="Times New Roman" w:cs="Times New Roman"/>
          <w:lang w:val="it-IT"/>
        </w:rPr>
        <w:t>“</w:t>
      </w:r>
      <w:r w:rsidR="00343814" w:rsidRPr="006166CD">
        <w:rPr>
          <w:rFonts w:ascii="Times New Roman" w:hAnsi="Times New Roman" w:cs="Times New Roman"/>
          <w:lang w:val="it-IT"/>
        </w:rPr>
        <w:t>L</w:t>
      </w:r>
      <w:r w:rsidR="00343814">
        <w:rPr>
          <w:rFonts w:ascii="Times New Roman" w:hAnsi="Times New Roman" w:cs="Times New Roman"/>
          <w:lang w:val="it-IT"/>
        </w:rPr>
        <w:t>’</w:t>
      </w:r>
      <w:r w:rsidR="00343814" w:rsidRPr="006166CD">
        <w:rPr>
          <w:rFonts w:ascii="Times New Roman" w:hAnsi="Times New Roman" w:cs="Times New Roman"/>
          <w:lang w:val="it-IT"/>
        </w:rPr>
        <w:t>uomo</w:t>
      </w:r>
      <w:r w:rsidRPr="006166CD">
        <w:rPr>
          <w:rFonts w:ascii="Times New Roman" w:hAnsi="Times New Roman" w:cs="Times New Roman"/>
          <w:lang w:val="it-IT"/>
        </w:rPr>
        <w:t xml:space="preserve"> di fronte a Dio</w:t>
      </w:r>
      <w:r w:rsidR="00343814">
        <w:rPr>
          <w:rFonts w:ascii="Times New Roman" w:hAnsi="Times New Roman" w:cs="Times New Roman"/>
          <w:lang w:val="it-IT"/>
        </w:rPr>
        <w:t>”</w:t>
      </w:r>
      <w:r w:rsidRPr="006166CD">
        <w:rPr>
          <w:rFonts w:ascii="Times New Roman" w:hAnsi="Times New Roman" w:cs="Times New Roman"/>
          <w:lang w:val="it-IT"/>
        </w:rPr>
        <w:t>, 293.</w:t>
      </w:r>
    </w:p>
  </w:footnote>
  <w:footnote w:id="77">
    <w:p w14:paraId="5B4F592D" w14:textId="77777777" w:rsidR="008F5F04" w:rsidRPr="006166CD" w:rsidRDefault="008F5F04" w:rsidP="008F5F04">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&lt;EndNote&gt;&lt;Cite&gt;&lt;Author&gt;Wyschogrod&lt;/Author&gt;&lt;Year&gt;[1954] 1969&lt;/Year&gt;&lt;RecNum&gt;9045&lt;/RecNum&gt;&lt;DisplayText&gt;Michael Wyschogrod, &lt;style face="italic"&gt;Kierkegaard and Heidegger: The Ontology of Existence&lt;/style&gt; (New York: Humanities Press, [1954] 1969).&lt;/DisplayText&gt;&lt;record&gt;&lt;rec-number&gt;9045&lt;/rec-number&gt;&lt;foreign-keys&gt;&lt;key app="EN" db-id="re005t9xp9tdp9ew2advvafistr2vp2v0r9e" timestamp="1438965012"&gt;9045&lt;/key&gt;&lt;/foreign-keys&gt;&lt;ref-type name="Book"&gt;6&lt;/ref-type&gt;&lt;contributors&gt;&lt;authors&gt;&lt;author&gt;Wyschogrod, Michael&lt;/author&gt;&lt;/authors&gt;&lt;/contributors&gt;&lt;titles&gt;&lt;title&gt;Kierkegaard and Heidegger: The ontology of existence&lt;/title&gt;&lt;/titles&gt;&lt;dates&gt;&lt;year&gt;[1954] 1969&lt;/year&gt;&lt;/dates&gt;&lt;pub-location&gt;New York&lt;/pub-location&gt;&lt;publisher&gt;Humanities Press&lt;/publisher&gt;&lt;accession-num&gt;3570790177&lt;/accession-num&gt;&lt;urls&gt;&lt;/urls&gt;&lt;/record&gt;&lt;/Cite&gt;&lt;/EndNote&gt;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Michael Wyschogrod, </w:t>
      </w:r>
      <w:r w:rsidRPr="006166CD">
        <w:rPr>
          <w:rFonts w:ascii="Times New Roman" w:hAnsi="Times New Roman" w:cs="Times New Roman"/>
          <w:i/>
          <w:noProof/>
        </w:rPr>
        <w:t>Kierkegaard and Heidegger: The Ontology of Existence</w:t>
      </w:r>
      <w:r w:rsidRPr="006166CD">
        <w:rPr>
          <w:rFonts w:ascii="Times New Roman" w:hAnsi="Times New Roman" w:cs="Times New Roman"/>
          <w:noProof/>
        </w:rPr>
        <w:t xml:space="preserve"> (New York: Humanities Press, [1954] 1969).</w:t>
      </w:r>
      <w:r w:rsidRPr="006166CD">
        <w:rPr>
          <w:rFonts w:ascii="Times New Roman" w:hAnsi="Times New Roman" w:cs="Times New Roman"/>
        </w:rPr>
        <w:fldChar w:fldCharType="end"/>
      </w:r>
    </w:p>
    <w:p w14:paraId="0E1CEFAA" w14:textId="77777777" w:rsidR="008F5F04" w:rsidRPr="006166CD" w:rsidRDefault="008F5F04" w:rsidP="008F5F04">
      <w:pPr>
        <w:pStyle w:val="FootnoteText"/>
        <w:rPr>
          <w:rFonts w:ascii="Times New Roman" w:hAnsi="Times New Roman" w:cs="Times New Roman"/>
        </w:rPr>
      </w:pPr>
    </w:p>
  </w:footnote>
  <w:footnote w:id="78">
    <w:p w14:paraId="0722F7D8" w14:textId="332DA230" w:rsidR="008F5F04" w:rsidRPr="006166CD" w:rsidRDefault="008F5F04" w:rsidP="008F5F04">
      <w:pPr>
        <w:spacing w:line="240" w:lineRule="auto"/>
        <w:jc w:val="both"/>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sz w:val="20"/>
          <w:szCs w:val="20"/>
        </w:rPr>
        <w:t xml:space="preserve"> </w:t>
      </w:r>
      <w:r w:rsidRPr="006166CD">
        <w:rPr>
          <w:rFonts w:ascii="Times New Roman" w:hAnsi="Times New Roman" w:cs="Times New Roman"/>
          <w:sz w:val="20"/>
          <w:szCs w:val="20"/>
        </w:rPr>
        <w:fldChar w:fldCharType="begin"/>
      </w:r>
      <w:r w:rsidRPr="006166CD">
        <w:rPr>
          <w:rFonts w:ascii="Times New Roman" w:hAnsi="Times New Roman" w:cs="Times New Roman"/>
          <w:sz w:val="20"/>
          <w:szCs w:val="20"/>
        </w:rPr>
        <w:instrText xml:space="preserve"> ADDIN EN.CITE &lt;EndNote&gt;&lt;Cite&gt;&lt;Author&gt;Wyschogrod&lt;/Author&gt;&lt;Year&gt;[1954] 1969&lt;/Year&gt;&lt;RecNum&gt;9045&lt;/RecNum&gt;&lt;Pages&gt;24&lt;/Pages&gt;&lt;DisplayText&gt;Wyschogrod, &lt;style face="italic"&gt;Kierkegaard and Heidegger: The Ontology of Existence&lt;/style&gt;, 24.&lt;/DisplayText&gt;&lt;record&gt;&lt;rec-number&gt;9045&lt;/rec-number&gt;&lt;foreign-keys&gt;&lt;key app="EN" db-id="re005t9xp9tdp9ew2advvafistr2vp2v0r9e" timestamp="1438965012"&gt;9045&lt;/key&gt;&lt;/foreign-keys&gt;&lt;ref-type name="Book"&gt;6&lt;/ref-type&gt;&lt;contributors&gt;&lt;authors&gt;&lt;author&gt;Wyschogrod, Michael&lt;/author&gt;&lt;/authors&gt;&lt;/contributors&gt;&lt;titles&gt;&lt;title&gt;Kierkegaard and Heidegger: The ontology of existence&lt;/title&gt;&lt;/titles&gt;&lt;dates&gt;&lt;year&gt;[1954] 1969&lt;/year&gt;&lt;/dates&gt;&lt;pub-location&gt;New York&lt;/pub-location&gt;&lt;publisher&gt;Humanities Press&lt;/publisher&gt;&lt;accession-num&gt;3570790177&lt;/accession-num&gt;&lt;urls&gt;&lt;/urls&gt;&lt;/record&gt;&lt;/Cite&gt;&lt;/EndNote&gt;</w:instrText>
      </w:r>
      <w:r w:rsidRPr="006166CD">
        <w:rPr>
          <w:rFonts w:ascii="Times New Roman" w:hAnsi="Times New Roman" w:cs="Times New Roman"/>
          <w:sz w:val="20"/>
          <w:szCs w:val="20"/>
        </w:rPr>
        <w:fldChar w:fldCharType="separate"/>
      </w:r>
      <w:r w:rsidRPr="006166CD">
        <w:rPr>
          <w:rFonts w:ascii="Times New Roman" w:hAnsi="Times New Roman" w:cs="Times New Roman"/>
          <w:noProof/>
          <w:sz w:val="20"/>
          <w:szCs w:val="20"/>
        </w:rPr>
        <w:t xml:space="preserve">Wyschogrod, </w:t>
      </w:r>
      <w:r w:rsidRPr="006166CD">
        <w:rPr>
          <w:rFonts w:ascii="Times New Roman" w:hAnsi="Times New Roman" w:cs="Times New Roman"/>
          <w:i/>
          <w:noProof/>
          <w:sz w:val="20"/>
          <w:szCs w:val="20"/>
        </w:rPr>
        <w:t>Kierkegaard and Heidegger: The Ontology of Existence</w:t>
      </w:r>
      <w:r w:rsidRPr="006166CD">
        <w:rPr>
          <w:rFonts w:ascii="Times New Roman" w:hAnsi="Times New Roman" w:cs="Times New Roman"/>
          <w:noProof/>
          <w:sz w:val="20"/>
          <w:szCs w:val="20"/>
        </w:rPr>
        <w:t>, 24.</w:t>
      </w:r>
      <w:r w:rsidRPr="006166CD">
        <w:rPr>
          <w:rFonts w:ascii="Times New Roman" w:hAnsi="Times New Roman" w:cs="Times New Roman"/>
          <w:sz w:val="20"/>
          <w:szCs w:val="20"/>
        </w:rPr>
        <w:fldChar w:fldCharType="end"/>
      </w:r>
      <w:r w:rsidRPr="006166CD">
        <w:rPr>
          <w:rFonts w:ascii="Times New Roman" w:hAnsi="Times New Roman" w:cs="Times New Roman"/>
          <w:sz w:val="20"/>
          <w:szCs w:val="20"/>
        </w:rPr>
        <w:t xml:space="preserve"> Wyschogrod went on to explain that for Kierkegaard: </w:t>
      </w:r>
      <w:r w:rsidR="00343814">
        <w:rPr>
          <w:rFonts w:ascii="Times New Roman" w:hAnsi="Times New Roman" w:cs="Times New Roman"/>
          <w:sz w:val="20"/>
          <w:szCs w:val="20"/>
        </w:rPr>
        <w:t>“</w:t>
      </w:r>
      <w:r w:rsidRPr="006166CD">
        <w:rPr>
          <w:rFonts w:ascii="Times New Roman" w:hAnsi="Times New Roman" w:cs="Times New Roman"/>
          <w:sz w:val="20"/>
          <w:szCs w:val="20"/>
        </w:rPr>
        <w:t>Pure Being can find a place in such an ontology in spite of the fact that it is non-existential because it expresses the paradox of existence—that there is something in the situation of the existing thinker that acts as a disconcerting ingredient by being a point that can never be reached fully and never be lost fully … [Thus, this represents] a revolt not against the concepts of traditional ontology which, as has been shown, Kierkegaard generally accepts, but against the sovereignty of that ontology and against its status as the final arbiter of the human issues involved</w:t>
      </w:r>
      <w:r w:rsidR="00343814">
        <w:rPr>
          <w:rFonts w:ascii="Times New Roman" w:hAnsi="Times New Roman" w:cs="Times New Roman"/>
          <w:sz w:val="20"/>
          <w:szCs w:val="20"/>
        </w:rPr>
        <w:t>”</w:t>
      </w:r>
      <w:r w:rsidRPr="006166CD">
        <w:rPr>
          <w:rFonts w:ascii="Times New Roman" w:hAnsi="Times New Roman" w:cs="Times New Roman"/>
          <w:sz w:val="20"/>
          <w:szCs w:val="20"/>
        </w:rPr>
        <w:t xml:space="preserve"> (pp. 24 &amp; 136). </w:t>
      </w:r>
    </w:p>
  </w:footnote>
  <w:footnote w:id="79">
    <w:p w14:paraId="638ADDF4" w14:textId="77777777" w:rsidR="008F5F04" w:rsidRPr="006166CD" w:rsidRDefault="008F5F04" w:rsidP="008F5F04">
      <w:pPr>
        <w:pStyle w:val="FootnoteText"/>
        <w:rPr>
          <w:rFonts w:ascii="Times New Roman" w:hAnsi="Times New Roman" w:cs="Times New Roman"/>
        </w:rPr>
      </w:pPr>
      <w:r w:rsidRPr="006166CD">
        <w:rPr>
          <w:rStyle w:val="FootnoteReference"/>
          <w:rFonts w:ascii="Times New Roman" w:hAnsi="Times New Roman" w:cs="Times New Roman"/>
        </w:rPr>
        <w:footnoteRef/>
      </w:r>
      <w:r w:rsidRPr="006166CD">
        <w:rPr>
          <w:rFonts w:ascii="Times New Roman" w:hAnsi="Times New Roman" w:cs="Times New Roman"/>
        </w:rPr>
        <w:t xml:space="preserve"> Wyschogrod, pp. 9-14, 22-28, 78-81.</w:t>
      </w:r>
    </w:p>
    <w:p w14:paraId="6171B43A" w14:textId="77777777" w:rsidR="008F5F04" w:rsidRPr="006166CD" w:rsidRDefault="008F5F04" w:rsidP="008F5F04">
      <w:pPr>
        <w:pStyle w:val="FootnoteText"/>
        <w:rPr>
          <w:rFonts w:ascii="Times New Roman" w:hAnsi="Times New Roman" w:cs="Times New Roman"/>
        </w:rPr>
      </w:pPr>
    </w:p>
  </w:footnote>
  <w:footnote w:id="80">
    <w:p w14:paraId="621C060F" w14:textId="7BBCB2AB" w:rsidR="008F5F04" w:rsidRPr="006166CD" w:rsidRDefault="008F5F04" w:rsidP="008F5F04">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rPr>
        <w:t xml:space="preserve"> Two significant exceptions are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&lt;EndNote&gt;&lt;Cite&gt;&lt;Author&gt;McInerny&lt;/Author&gt;&lt;Year&gt;1956&lt;/Year&gt;&lt;RecNum&gt;6018&lt;/RecNum&gt;&lt;Pages&gt;219-239&lt;/Pages&gt;&lt;DisplayText&gt;Ralph McInerny, &amp;apos;Ethics and Persuasion: Kierkegaard&amp;apos;s Existential Dialectic,&amp;apos; &lt;style face="italic"&gt;The Modern Schoolman&lt;/style&gt; 34 (1956), 219-239.&lt;/DisplayText&gt;&lt;record&gt;&lt;rec-number&gt;6018&lt;/rec-number&gt;&lt;foreign-keys&gt;&lt;key app="EN" db-id="re005t9xp9tdp9ew2advvafistr2vp2v0r9e" timestamp="1361310515"&gt;6018&lt;/key&gt;&lt;/foreign-keys&gt;&lt;ref-type name="Journal Article"&gt;17&lt;/ref-type&gt;&lt;contributors&gt;&lt;authors&gt;&lt;author&gt;McInerny, Ralph&lt;/author&gt;&lt;/authors&gt;&lt;/contributors&gt;&lt;titles&gt;&lt;title&gt;Ethics and Persuasion: Kierkegaard&amp;apos;s Existential Dialectic&lt;/title&gt;&lt;secondary-title&gt;The Modern Schoolman&lt;/secondary-title&gt;&lt;/titles&gt;&lt;periodical&gt;&lt;full-title&gt;The Modern Schoolman&lt;/full-title&gt;&lt;/periodical&gt;&lt;pages&gt;219-239&lt;/pages&gt;&lt;volume&gt;34&lt;/volume&gt;&lt;dates&gt;&lt;year&gt;1956&lt;/year&gt;&lt;/dates&gt;&lt;urls&gt;&lt;/urls&gt;&lt;/record&gt;&lt;/Cite&gt;&lt;/EndNote&gt;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rPr>
        <w:t xml:space="preserve">Ralph McInerny, </w:t>
      </w:r>
      <w:r w:rsidR="00343814">
        <w:rPr>
          <w:rFonts w:ascii="Times New Roman" w:hAnsi="Times New Roman" w:cs="Times New Roman"/>
          <w:noProof/>
        </w:rPr>
        <w:t>“</w:t>
      </w:r>
      <w:r w:rsidRPr="006166CD">
        <w:rPr>
          <w:rFonts w:ascii="Times New Roman" w:hAnsi="Times New Roman" w:cs="Times New Roman"/>
          <w:noProof/>
        </w:rPr>
        <w:t>Ethics and Persuasion: Kierkegaard</w:t>
      </w:r>
      <w:r w:rsidR="00343814">
        <w:rPr>
          <w:rFonts w:ascii="Times New Roman" w:hAnsi="Times New Roman" w:cs="Times New Roman"/>
          <w:noProof/>
        </w:rPr>
        <w:t>”</w:t>
      </w:r>
      <w:r w:rsidRPr="006166CD">
        <w:rPr>
          <w:rFonts w:ascii="Times New Roman" w:hAnsi="Times New Roman" w:cs="Times New Roman"/>
          <w:noProof/>
        </w:rPr>
        <w:t>s Existential Dialectic,</w:t>
      </w:r>
      <w:r w:rsidR="00343814">
        <w:rPr>
          <w:rFonts w:ascii="Times New Roman" w:hAnsi="Times New Roman" w:cs="Times New Roman"/>
          <w:noProof/>
        </w:rPr>
        <w:t>”</w:t>
      </w:r>
      <w:r w:rsidRPr="006166CD">
        <w:rPr>
          <w:rFonts w:ascii="Times New Roman" w:hAnsi="Times New Roman" w:cs="Times New Roman"/>
          <w:noProof/>
        </w:rPr>
        <w:t xml:space="preserve"> </w:t>
      </w:r>
      <w:r w:rsidRPr="006166CD">
        <w:rPr>
          <w:rFonts w:ascii="Times New Roman" w:hAnsi="Times New Roman" w:cs="Times New Roman"/>
          <w:i/>
          <w:noProof/>
        </w:rPr>
        <w:t>The Modern Schoolman</w:t>
      </w:r>
      <w:r w:rsidRPr="006166CD">
        <w:rPr>
          <w:rFonts w:ascii="Times New Roman" w:hAnsi="Times New Roman" w:cs="Times New Roman"/>
          <w:noProof/>
        </w:rPr>
        <w:t xml:space="preserve"> 34 (1956), 219-239.</w:t>
      </w:r>
      <w:r w:rsidRPr="006166CD">
        <w:rPr>
          <w:rFonts w:ascii="Times New Roman" w:hAnsi="Times New Roman" w:cs="Times New Roman"/>
        </w:rPr>
        <w:fldChar w:fldCharType="end"/>
      </w:r>
      <w:r w:rsidRPr="006166CD">
        <w:rPr>
          <w:rFonts w:ascii="Times New Roman" w:hAnsi="Times New Roman" w:cs="Times New Roman"/>
        </w:rPr>
        <w:t xml:space="preserve"> </w:t>
      </w:r>
      <w:r w:rsidRPr="006166CD">
        <w:rPr>
          <w:rFonts w:ascii="Times New Roman" w:hAnsi="Times New Roman" w:cs="Times New Roman"/>
        </w:rPr>
        <w:fldChar w:fldCharType="begin"/>
      </w:r>
      <w:r w:rsidRPr="006166CD">
        <w:rPr>
          <w:rFonts w:ascii="Times New Roman" w:hAnsi="Times New Roman" w:cs="Times New Roman"/>
        </w:rPr>
        <w:instrText xml:space="preserve"> ADDIN EN.CITE &lt;EndNote&gt;&lt;Cite&gt;&lt;Author&gt;Collins&lt;/Author&gt;&lt;Year&gt;1957&lt;/Year&gt;&lt;RecNum&gt;3830&lt;/RecNum&gt;&lt;Pages&gt;105-123&lt;/Pages&gt;&lt;DisplayText&gt;James D. Collins, &amp;apos;Fede E Riflessione in Kierkegaard,&amp;apos; in &lt;style face="italic"&gt;Studi Kierkegaardiani&lt;/style&gt;, ed. Cornelio Fabro and Nicola Abbagnano (Brescia: Morcelliana, 1957), 105-123.&lt;/DisplayText&gt;&lt;record&gt;&lt;rec-number&gt;3830&lt;/rec-number&gt;&lt;foreign-keys&gt;&lt;key app="EN" db-id="re005t9xp9tdp9ew2advvafistr2vp2v0r9e" timestamp="0"&gt;3830&lt;/key&gt;&lt;/foreign-keys&gt;&lt;ref-type name="Book Section"&gt;5&lt;/ref-type&gt;&lt;contributors&gt;&lt;authors&gt;&lt;author&gt;Collins, James D.&lt;/author&gt;&lt;/authors&gt;&lt;secondary-authors&gt;&lt;author&gt;Fabro, Cornelio&lt;/author&gt;&lt;author&gt;Abbagnano, Nicola&lt;/author&gt;&lt;/secondary-authors&gt;&lt;/contributors&gt;&lt;titles&gt;&lt;title&gt;Fede e Riflessione in Kierkegaard&lt;/title&gt;&lt;secondary-title&gt;Studi Kierkegaardiani&lt;/secondary-title&gt;&lt;/titles&gt;&lt;pages&gt;105-123&lt;/pages&gt;&lt;dates&gt;&lt;year&gt;1957&lt;/year&gt;&lt;/dates&gt;&lt;pub-location&gt;Brescia&lt;/pub-location&gt;&lt;publisher&gt;Morcelliana&lt;/publisher&gt;&lt;urls&gt;&lt;/urls&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James D. Collins, </w:t>
      </w:r>
      <w:r w:rsidR="00343814">
        <w:rPr>
          <w:rFonts w:ascii="Times New Roman" w:hAnsi="Times New Roman" w:cs="Times New Roman"/>
          <w:noProof/>
          <w:lang w:val="it-IT"/>
        </w:rPr>
        <w:t>“</w:t>
      </w:r>
      <w:r w:rsidRPr="006166CD">
        <w:rPr>
          <w:rFonts w:ascii="Times New Roman" w:hAnsi="Times New Roman" w:cs="Times New Roman"/>
          <w:noProof/>
          <w:lang w:val="it-IT"/>
        </w:rPr>
        <w:t>Fede E Riflessione in Kierkegaard,</w:t>
      </w:r>
      <w:r w:rsidR="00343814">
        <w:rPr>
          <w:rFonts w:ascii="Times New Roman" w:hAnsi="Times New Roman" w:cs="Times New Roman"/>
          <w:noProof/>
          <w:lang w:val="it-IT"/>
        </w:rPr>
        <w:t>”</w:t>
      </w:r>
      <w:r w:rsidRPr="006166CD">
        <w:rPr>
          <w:rFonts w:ascii="Times New Roman" w:hAnsi="Times New Roman" w:cs="Times New Roman"/>
          <w:noProof/>
          <w:lang w:val="it-IT"/>
        </w:rPr>
        <w:t xml:space="preserve"> in </w:t>
      </w:r>
      <w:r w:rsidRPr="006166CD">
        <w:rPr>
          <w:rFonts w:ascii="Times New Roman" w:hAnsi="Times New Roman" w:cs="Times New Roman"/>
          <w:i/>
          <w:noProof/>
          <w:lang w:val="it-IT"/>
        </w:rPr>
        <w:t>Studi Kierkegaardiani</w:t>
      </w:r>
      <w:r w:rsidRPr="006166CD">
        <w:rPr>
          <w:rFonts w:ascii="Times New Roman" w:hAnsi="Times New Roman" w:cs="Times New Roman"/>
          <w:noProof/>
          <w:lang w:val="it-IT"/>
        </w:rPr>
        <w:t>, ed. Cornelio Fabro and Nicola Abbagnano (Brescia: Morcelliana, 1957), 105-123.</w:t>
      </w:r>
      <w:r w:rsidRPr="006166CD">
        <w:rPr>
          <w:rFonts w:ascii="Times New Roman" w:hAnsi="Times New Roman" w:cs="Times New Roman"/>
        </w:rPr>
        <w:fldChar w:fldCharType="end"/>
      </w:r>
    </w:p>
    <w:p w14:paraId="68216A5A" w14:textId="77777777" w:rsidR="008F5F04" w:rsidRPr="006166CD" w:rsidRDefault="008F5F04" w:rsidP="008F5F04">
      <w:pPr>
        <w:pStyle w:val="FootnoteText"/>
        <w:rPr>
          <w:rFonts w:ascii="Times New Roman" w:hAnsi="Times New Roman" w:cs="Times New Roman"/>
          <w:lang w:val="it-IT"/>
        </w:rPr>
      </w:pPr>
    </w:p>
  </w:footnote>
  <w:footnote w:id="81">
    <w:p w14:paraId="64F9F707" w14:textId="6A845B12" w:rsidR="008F5F04" w:rsidRPr="00F84B16" w:rsidRDefault="008F5F04" w:rsidP="008F5F04">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F84B16">
        <w:rPr>
          <w:rFonts w:ascii="Times New Roman" w:hAnsi="Times New Roman" w:cs="Times New Roman"/>
          <w:lang w:val="it-IT"/>
        </w:rPr>
        <w:t xml:space="preserve"> In his personal library, Fabro owned a copy of </w:t>
      </w:r>
      <w:r w:rsidR="00343814" w:rsidRPr="00F84B16">
        <w:rPr>
          <w:rFonts w:ascii="Times New Roman" w:hAnsi="Times New Roman" w:cs="Times New Roman"/>
          <w:lang w:val="it-IT"/>
        </w:rPr>
        <w:t>Wyschogrod’s</w:t>
      </w:r>
      <w:r w:rsidRPr="00F84B16">
        <w:rPr>
          <w:rFonts w:ascii="Times New Roman" w:hAnsi="Times New Roman" w:cs="Times New Roman"/>
          <w:lang w:val="it-IT"/>
        </w:rPr>
        <w:t xml:space="preserve"> book.</w:t>
      </w:r>
    </w:p>
    <w:p w14:paraId="6486BCCE" w14:textId="77777777" w:rsidR="008F5F04" w:rsidRPr="00F84B16" w:rsidRDefault="008F5F04" w:rsidP="008F5F04">
      <w:pPr>
        <w:pStyle w:val="FootnoteText"/>
        <w:rPr>
          <w:rFonts w:ascii="Times New Roman" w:hAnsi="Times New Roman" w:cs="Times New Roman"/>
          <w:lang w:val="it-IT"/>
        </w:rPr>
      </w:pPr>
    </w:p>
  </w:footnote>
  <w:footnote w:id="82">
    <w:p w14:paraId="57FFD244" w14:textId="77777777" w:rsidR="008F5F04" w:rsidRPr="006166CD" w:rsidRDefault="008F5F04" w:rsidP="008F5F04">
      <w:pPr>
        <w:pStyle w:val="FootnoteText"/>
        <w:jc w:val="both"/>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&lt;EndNote&gt;&lt;Cite&gt;&lt;Author&gt;Fabro&lt;/Author&gt;&lt;Year&gt;1969&lt;/Year&gt;&lt;RecNum&gt;6310&lt;/RecNum&gt;&lt;Pages&gt;16-19&lt;/Pages&gt;&lt;DisplayText&gt;Cornelio Fabro, &lt;style face="italic"&gt;Tomismo E Pensiero Moderno&lt;/style&gt;, &lt;style face="italic"&gt;Cathedra Sancti Thomae, Pontificiae Universitatis Lateranensis&lt;/style&gt; (Roma: Libreria Editrice della Pontificia Universitá Lateranense, 1969), 16-19.&lt;/DisplayText&gt;&lt;record&gt;&lt;rec-number&gt;6310&lt;/rec-number&gt;&lt;foreign-keys&gt;&lt;key app="EN" db-id="re005t9xp9tdp9ew2advvafistr2vp2v0r9e" timestamp="1366569769"&gt;6310&lt;/key&gt;&lt;/foreign-keys&gt;&lt;ref-type name="Book"&gt;6&lt;/ref-type&gt;&lt;contributors&gt;&lt;authors&gt;&lt;author&gt;Fabro, Cornelio&lt;/author&gt;&lt;/authors&gt;&lt;/contributors&gt;&lt;titles&gt;&lt;title&gt;Tomismo e pensiero moderno&lt;/title&gt;&lt;secondary-title&gt;Cathedra sancti Thomae, Pontificiae universitatis Lateranensis&lt;/secondary-title&gt;&lt;/titles&gt;&lt;pages&gt;469&lt;/pages&gt;&lt;number&gt;12&lt;/number&gt;&lt;keywords&gt;&lt;keyword&gt;Thomisme&lt;/keyword&gt;&lt;keyword&gt;Philosophie moderne&lt;/keyword&gt;&lt;keyword&gt;189.4&lt;/keyword&gt;&lt;/keywords&gt;&lt;dates&gt;&lt;year&gt;1969&lt;/year&gt;&lt;/dates&gt;&lt;pub-location&gt;Roma&lt;/pub-location&gt;&lt;publisher&gt;Libreria Editrice della Pontificia Universitá Lateranense&lt;/publisher&gt;&lt;accession-num&gt;FRBNF374000800000008&lt;/accession-num&gt;&lt;call-num&gt;Tolbiac - Rez de Jardin - Philosophie, histoire, sciences de l&amp;apos;homme - Salle K - Libre accÁes&lt;/call-num&gt;&lt;urls&gt;&lt;/urls&gt;&lt;language&gt;ita&lt;/language&gt;&lt;/record&gt;&lt;/Cite&gt;&lt;/EndNote&gt;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Cornelio Fabro, </w:t>
      </w:r>
      <w:r w:rsidRPr="006166CD">
        <w:rPr>
          <w:rFonts w:ascii="Times New Roman" w:hAnsi="Times New Roman" w:cs="Times New Roman"/>
          <w:i/>
          <w:noProof/>
          <w:lang w:val="it-IT"/>
        </w:rPr>
        <w:t>Tomismo E Pensiero Moderno</w:t>
      </w:r>
      <w:r w:rsidRPr="006166CD">
        <w:rPr>
          <w:rFonts w:ascii="Times New Roman" w:hAnsi="Times New Roman" w:cs="Times New Roman"/>
          <w:noProof/>
          <w:lang w:val="it-IT"/>
        </w:rPr>
        <w:t xml:space="preserve">, </w:t>
      </w:r>
      <w:r w:rsidRPr="006166CD">
        <w:rPr>
          <w:rFonts w:ascii="Times New Roman" w:hAnsi="Times New Roman" w:cs="Times New Roman"/>
          <w:i/>
          <w:noProof/>
          <w:lang w:val="it-IT"/>
        </w:rPr>
        <w:t>Cathedra Sancti Thomae, Pontificiae Universitatis Lateranensis</w:t>
      </w:r>
      <w:r w:rsidRPr="006166CD">
        <w:rPr>
          <w:rFonts w:ascii="Times New Roman" w:hAnsi="Times New Roman" w:cs="Times New Roman"/>
          <w:noProof/>
          <w:lang w:val="it-IT"/>
        </w:rPr>
        <w:t xml:space="preserve"> (Roma: Libreria Editrice della Pontificia Universitá Lateranense, 1969), 16-19.</w:t>
      </w:r>
      <w:r w:rsidRPr="006166CD">
        <w:rPr>
          <w:rFonts w:ascii="Times New Roman" w:hAnsi="Times New Roman" w:cs="Times New Roman"/>
        </w:rPr>
        <w:fldChar w:fldCharType="end"/>
      </w:r>
    </w:p>
    <w:p w14:paraId="0C325AC4" w14:textId="77777777" w:rsidR="008F5F04" w:rsidRPr="006166CD" w:rsidRDefault="008F5F04" w:rsidP="008F5F04">
      <w:pPr>
        <w:pStyle w:val="FootnoteText"/>
        <w:jc w:val="both"/>
        <w:rPr>
          <w:rFonts w:ascii="Times New Roman" w:hAnsi="Times New Roman" w:cs="Times New Roman"/>
          <w:lang w:val="it-IT"/>
        </w:rPr>
      </w:pPr>
    </w:p>
  </w:footnote>
  <w:footnote w:id="83">
    <w:p w14:paraId="02D0BF70" w14:textId="77777777" w:rsidR="008F5F04" w:rsidRPr="006166CD" w:rsidRDefault="008F5F04" w:rsidP="008F5F04">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&lt;EndNote&gt;&lt;Cite&gt;&lt;Author&gt;Fabro&lt;/Author&gt;&lt;Year&gt;1969&lt;/Year&gt;&lt;RecNum&gt;6310&lt;/RecNum&gt;&lt;Pages&gt;19&lt;/Pages&gt;&lt;DisplayText&gt;Fabro, &lt;style face="italic"&gt;Tomismo E Pensiero Moderno&lt;/style&gt;, 19.&lt;/DisplayText&gt;&lt;record&gt;&lt;rec-number&gt;6310&lt;/rec-number&gt;&lt;foreign-keys&gt;&lt;key app="EN" db-id="re005t9xp9tdp9ew2advvafistr2vp2v0r9e" timestamp="1366569769"&gt;6310&lt;/key&gt;&lt;/foreign-keys&gt;&lt;ref-type name="Book"&gt;6&lt;/ref-type&gt;&lt;contributors&gt;&lt;authors&gt;&lt;author&gt;Fabro, Cornelio&lt;/author&gt;&lt;/authors&gt;&lt;/contributors&gt;&lt;titles&gt;&lt;title&gt;Tomismo e pensiero moderno&lt;/title&gt;&lt;secondary-title&gt;Cathedra sancti Thomae, Pontificiae universitatis Lateranensis&lt;/secondary-title&gt;&lt;/titles&gt;&lt;pages&gt;469&lt;/pages&gt;&lt;number&gt;12&lt;/number&gt;&lt;keywords&gt;&lt;keyword&gt;Thomisme&lt;/keyword&gt;&lt;keyword&gt;Philosophie moderne&lt;/keyword&gt;&lt;keyword&gt;189.4&lt;/keyword&gt;&lt;/keywords&gt;&lt;dates&gt;&lt;year&gt;1969&lt;/year&gt;&lt;/dates&gt;&lt;pub-location&gt;Roma&lt;/pub-location&gt;&lt;publisher&gt;Libreria Editrice della Pontificia Universitá Lateranense&lt;/publisher&gt;&lt;accession-num&gt;FRBNF374000800000008&lt;/accession-num&gt;&lt;call-num&gt;Tolbiac - Rez de Jardin - Philosophie, histoire, sciences de l&amp;apos;homme - Salle K - Libre accÁes&lt;/call-num&gt;&lt;urls&gt;&lt;/urls&gt;&lt;language&gt;ita&lt;/language&gt;&lt;/record&gt;&lt;/Cite&gt;&lt;/EndNote&gt;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Fabro, </w:t>
      </w:r>
      <w:r w:rsidRPr="006166CD">
        <w:rPr>
          <w:rFonts w:ascii="Times New Roman" w:hAnsi="Times New Roman" w:cs="Times New Roman"/>
          <w:i/>
          <w:noProof/>
          <w:lang w:val="it-IT"/>
        </w:rPr>
        <w:t>Tomismo E Pensiero Moderno</w:t>
      </w:r>
      <w:r w:rsidRPr="006166CD">
        <w:rPr>
          <w:rFonts w:ascii="Times New Roman" w:hAnsi="Times New Roman" w:cs="Times New Roman"/>
          <w:noProof/>
          <w:lang w:val="it-IT"/>
        </w:rPr>
        <w:t>, 19.</w:t>
      </w:r>
      <w:r w:rsidRPr="006166CD">
        <w:rPr>
          <w:rFonts w:ascii="Times New Roman" w:hAnsi="Times New Roman" w:cs="Times New Roman"/>
        </w:rPr>
        <w:fldChar w:fldCharType="end"/>
      </w:r>
    </w:p>
    <w:p w14:paraId="1D4CE1F0" w14:textId="77777777" w:rsidR="008F5F04" w:rsidRPr="006166CD" w:rsidRDefault="008F5F04" w:rsidP="008F5F04">
      <w:pPr>
        <w:pStyle w:val="FootnoteText"/>
        <w:rPr>
          <w:rFonts w:ascii="Times New Roman" w:hAnsi="Times New Roman" w:cs="Times New Roman"/>
          <w:lang w:val="it-IT"/>
        </w:rPr>
      </w:pPr>
    </w:p>
  </w:footnote>
  <w:footnote w:id="84">
    <w:p w14:paraId="29847B26" w14:textId="77777777" w:rsidR="008F5F04" w:rsidRPr="006166CD" w:rsidRDefault="008F5F04" w:rsidP="008F5F04">
      <w:pPr>
        <w:pStyle w:val="FootnoteText"/>
        <w:rPr>
          <w:rFonts w:ascii="Times New Roman" w:hAnsi="Times New Roman" w:cs="Times New Roman"/>
          <w:lang w:val="it-IT"/>
        </w:rPr>
      </w:pPr>
      <w:r w:rsidRPr="006166CD">
        <w:rPr>
          <w:rStyle w:val="FootnoteReference"/>
          <w:rFonts w:ascii="Times New Roman" w:hAnsi="Times New Roman" w:cs="Times New Roman"/>
        </w:rPr>
        <w:footnoteRef/>
      </w:r>
      <w:r w:rsidRPr="006166CD">
        <w:rPr>
          <w:rFonts w:ascii="Times New Roman" w:hAnsi="Times New Roman" w:cs="Times New Roman"/>
          <w:lang w:val="it-IT"/>
        </w:rPr>
        <w:t xml:space="preserve"> </w:t>
      </w:r>
      <w:r w:rsidRPr="006166CD">
        <w:rPr>
          <w:rFonts w:ascii="Times New Roman" w:hAnsi="Times New Roman" w:cs="Times New Roman"/>
        </w:rPr>
        <w:fldChar w:fldCharType="begin"/>
      </w:r>
      <w:r w:rsidRPr="006166CD">
        <w:rPr>
          <w:rFonts w:ascii="Times New Roman" w:hAnsi="Times New Roman" w:cs="Times New Roman"/>
          <w:lang w:val="it-IT"/>
        </w:rPr>
        <w:instrText xml:space="preserve"> ADDIN EN.CITE &lt;EndNote&gt;&lt;Cite&gt;&lt;Author&gt;Fabro&lt;/Author&gt;&lt;Year&gt;1969&lt;/Year&gt;&lt;RecNum&gt;6310&lt;/RecNum&gt;&lt;Pages&gt;17&lt;/Pages&gt;&lt;DisplayText&gt;Fabro, &lt;style face="italic"&gt;Tomismo E Pensiero Moderno&lt;/style&gt;, 17.&lt;/DisplayText&gt;&lt;record&gt;&lt;rec-number&gt;6310&lt;/rec-number&gt;&lt;foreign-keys&gt;&lt;key app="EN" db-id="re005t9xp9tdp9ew2advvafistr2vp2v0r9e" timestamp="1366569769"&gt;6310&lt;/key&gt;&lt;/foreign-keys&gt;&lt;ref-type name="Book"&gt;6&lt;/ref-type&gt;&lt;contributors&gt;&lt;authors&gt;&lt;author&gt;Fabro, Cornelio&lt;/author&gt;&lt;/authors&gt;&lt;/contributors&gt;&lt;titles&gt;&lt;title&gt;Tomismo e pensiero moderno&lt;/title&gt;&lt;secondary-title&gt;Cathedra sancti Thomae, Pontificiae universitatis Lateranensis&lt;/secondary-title&gt;&lt;/titles&gt;&lt;pages&gt;469&lt;/pages&gt;&lt;number&gt;12&lt;/number&gt;&lt;keywords&gt;&lt;keyword&gt;Thomisme&lt;/keyword&gt;&lt;keyword&gt;Philosophie moderne&lt;/keyword&gt;&lt;keyword&gt;189.4&lt;/keyword&gt;&lt;/keywords&gt;&lt;dates&gt;&lt;year&gt;1969&lt;/year&gt;&lt;/dates&gt;&lt;pub-location&gt;Roma&lt;/pub-location&gt;&lt;publisher&gt;Libreria Editrice della Pontificia Universitá Lateranense&lt;/publisher&gt;&lt;accession-num&gt;FRBNF374000800000008&lt;/accession-num&gt;&lt;call-num&gt;Tolbiac - Rez de Jardin - Philosophie, histoire, sciences de l&amp;apos;homme - Salle K - Libre accÁes&lt;/call-num&gt;&lt;urls&gt;&lt;/urls&gt;&lt;language&gt;ita&lt;/language&gt;&lt;/record&gt;&lt;/Cite&gt;&lt;/EndNote&gt;</w:instrText>
      </w:r>
      <w:r w:rsidRPr="006166CD">
        <w:rPr>
          <w:rFonts w:ascii="Times New Roman" w:hAnsi="Times New Roman" w:cs="Times New Roman"/>
        </w:rPr>
        <w:fldChar w:fldCharType="separate"/>
      </w:r>
      <w:r w:rsidRPr="006166CD">
        <w:rPr>
          <w:rFonts w:ascii="Times New Roman" w:hAnsi="Times New Roman" w:cs="Times New Roman"/>
          <w:noProof/>
          <w:lang w:val="it-IT"/>
        </w:rPr>
        <w:t xml:space="preserve">Fabro, </w:t>
      </w:r>
      <w:r w:rsidRPr="006166CD">
        <w:rPr>
          <w:rFonts w:ascii="Times New Roman" w:hAnsi="Times New Roman" w:cs="Times New Roman"/>
          <w:i/>
          <w:noProof/>
          <w:lang w:val="it-IT"/>
        </w:rPr>
        <w:t>Tomismo E Pensiero Moderno</w:t>
      </w:r>
      <w:r w:rsidRPr="006166CD">
        <w:rPr>
          <w:rFonts w:ascii="Times New Roman" w:hAnsi="Times New Roman" w:cs="Times New Roman"/>
          <w:noProof/>
          <w:lang w:val="it-IT"/>
        </w:rPr>
        <w:t>, 17.</w:t>
      </w:r>
      <w:r w:rsidRPr="006166CD">
        <w:rPr>
          <w:rFonts w:ascii="Times New Roman" w:hAnsi="Times New Roman" w:cs="Times New Roman"/>
        </w:rPr>
        <w:fldChar w:fldCharType="end"/>
      </w:r>
    </w:p>
    <w:p w14:paraId="5A752BCE" w14:textId="77777777" w:rsidR="008F5F04" w:rsidRPr="006166CD" w:rsidRDefault="008F5F04" w:rsidP="008F5F04">
      <w:pPr>
        <w:pStyle w:val="FootnoteText"/>
        <w:jc w:val="both"/>
        <w:rPr>
          <w:rFonts w:ascii="Times New Roman" w:hAnsi="Times New Roman" w:cs="Times New Roman"/>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AE952" w14:textId="77777777" w:rsidR="0048540D" w:rsidRDefault="0048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2D78" w14:textId="77777777" w:rsidR="0048540D" w:rsidRDefault="00485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8BD5B" w14:textId="77777777" w:rsidR="0048540D" w:rsidRDefault="00485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A19E9"/>
    <w:multiLevelType w:val="hybridMultilevel"/>
    <w:tmpl w:val="8A14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8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hicago_15th_ADMin Copy2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005t9xp9tdp9ew2advvafistr2vp2v0r9e&quot;&gt;Theology (2)-Converted&lt;record-ids&gt;&lt;item&gt;1125&lt;/item&gt;&lt;item&gt;1370&lt;/item&gt;&lt;item&gt;2067&lt;/item&gt;&lt;item&gt;2931&lt;/item&gt;&lt;item&gt;3465&lt;/item&gt;&lt;item&gt;3526&lt;/item&gt;&lt;item&gt;3641&lt;/item&gt;&lt;item&gt;3672&lt;/item&gt;&lt;item&gt;3830&lt;/item&gt;&lt;item&gt;4244&lt;/item&gt;&lt;item&gt;4522&lt;/item&gt;&lt;item&gt;5247&lt;/item&gt;&lt;item&gt;5353&lt;/item&gt;&lt;item&gt;5761&lt;/item&gt;&lt;item&gt;5772&lt;/item&gt;&lt;item&gt;6018&lt;/item&gt;&lt;item&gt;6310&lt;/item&gt;&lt;item&gt;6443&lt;/item&gt;&lt;item&gt;6673&lt;/item&gt;&lt;item&gt;8199&lt;/item&gt;&lt;item&gt;8487&lt;/item&gt;&lt;item&gt;9045&lt;/item&gt;&lt;item&gt;9309&lt;/item&gt;&lt;item&gt;9325&lt;/item&gt;&lt;item&gt;9690&lt;/item&gt;&lt;item&gt;9768&lt;/item&gt;&lt;item&gt;10120&lt;/item&gt;&lt;item&gt;10157&lt;/item&gt;&lt;item&gt;10159&lt;/item&gt;&lt;item&gt;10173&lt;/item&gt;&lt;item&gt;10191&lt;/item&gt;&lt;item&gt;10226&lt;/item&gt;&lt;item&gt;10312&lt;/item&gt;&lt;item&gt;10352&lt;/item&gt;&lt;item&gt;10629&lt;/item&gt;&lt;item&gt;10741&lt;/item&gt;&lt;item&gt;10766&lt;/item&gt;&lt;item&gt;10815&lt;/item&gt;&lt;item&gt;11007&lt;/item&gt;&lt;item&gt;11068&lt;/item&gt;&lt;item&gt;11069&lt;/item&gt;&lt;item&gt;11118&lt;/item&gt;&lt;item&gt;11155&lt;/item&gt;&lt;item&gt;11348&lt;/item&gt;&lt;item&gt;11352&lt;/item&gt;&lt;/record-ids&gt;&lt;/item&gt;&lt;/Libraries&gt;"/>
  </w:docVars>
  <w:rsids>
    <w:rsidRoot w:val="00855A44"/>
    <w:rsid w:val="00061E29"/>
    <w:rsid w:val="000A217B"/>
    <w:rsid w:val="000C5CBE"/>
    <w:rsid w:val="000E2E82"/>
    <w:rsid w:val="00111535"/>
    <w:rsid w:val="0012054C"/>
    <w:rsid w:val="00140024"/>
    <w:rsid w:val="0016537B"/>
    <w:rsid w:val="001D7A10"/>
    <w:rsid w:val="001F6112"/>
    <w:rsid w:val="0021038B"/>
    <w:rsid w:val="00232531"/>
    <w:rsid w:val="002636F8"/>
    <w:rsid w:val="002C54FD"/>
    <w:rsid w:val="002E2873"/>
    <w:rsid w:val="00300718"/>
    <w:rsid w:val="00343814"/>
    <w:rsid w:val="003C0DE8"/>
    <w:rsid w:val="003C3459"/>
    <w:rsid w:val="003D44D7"/>
    <w:rsid w:val="003E1DA9"/>
    <w:rsid w:val="003E7F41"/>
    <w:rsid w:val="0048540D"/>
    <w:rsid w:val="00494543"/>
    <w:rsid w:val="004B63F7"/>
    <w:rsid w:val="004E516F"/>
    <w:rsid w:val="004F7F5C"/>
    <w:rsid w:val="005352FF"/>
    <w:rsid w:val="00545EE3"/>
    <w:rsid w:val="00566D2C"/>
    <w:rsid w:val="00567EA4"/>
    <w:rsid w:val="0057528F"/>
    <w:rsid w:val="005820A0"/>
    <w:rsid w:val="005A355B"/>
    <w:rsid w:val="005B173F"/>
    <w:rsid w:val="006166CD"/>
    <w:rsid w:val="00660665"/>
    <w:rsid w:val="006A25F8"/>
    <w:rsid w:val="006C02A9"/>
    <w:rsid w:val="00743543"/>
    <w:rsid w:val="00753EF0"/>
    <w:rsid w:val="00780572"/>
    <w:rsid w:val="007A79C7"/>
    <w:rsid w:val="00855A44"/>
    <w:rsid w:val="00877F68"/>
    <w:rsid w:val="0088219D"/>
    <w:rsid w:val="008F5F04"/>
    <w:rsid w:val="00A00E2D"/>
    <w:rsid w:val="00A273F4"/>
    <w:rsid w:val="00A51BAC"/>
    <w:rsid w:val="00A6523B"/>
    <w:rsid w:val="00AD1627"/>
    <w:rsid w:val="00AF1555"/>
    <w:rsid w:val="00B30C46"/>
    <w:rsid w:val="00C1569F"/>
    <w:rsid w:val="00C340E6"/>
    <w:rsid w:val="00C54584"/>
    <w:rsid w:val="00C729D6"/>
    <w:rsid w:val="00C93771"/>
    <w:rsid w:val="00CA2B52"/>
    <w:rsid w:val="00D26D3A"/>
    <w:rsid w:val="00DB5928"/>
    <w:rsid w:val="00DB787D"/>
    <w:rsid w:val="00E1257E"/>
    <w:rsid w:val="00E74797"/>
    <w:rsid w:val="00E961CF"/>
    <w:rsid w:val="00EC0669"/>
    <w:rsid w:val="00F51624"/>
    <w:rsid w:val="00F84B16"/>
    <w:rsid w:val="00F8690E"/>
    <w:rsid w:val="00F96AC2"/>
    <w:rsid w:val="00FE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812C0"/>
  <w15:chartTrackingRefBased/>
  <w15:docId w15:val="{9FBEA53D-AF3A-4D4F-B160-47A0455E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8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8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38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38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4381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A44"/>
    <w:pPr>
      <w:ind w:left="720"/>
      <w:contextualSpacing/>
    </w:pPr>
  </w:style>
  <w:style w:type="paragraph" w:styleId="FootnoteText">
    <w:name w:val="footnote text"/>
    <w:basedOn w:val="Normal"/>
    <w:link w:val="FootnoteTextChar"/>
    <w:uiPriority w:val="99"/>
    <w:unhideWhenUsed/>
    <w:rsid w:val="002C54FD"/>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2C54FD"/>
    <w:rPr>
      <w:kern w:val="0"/>
      <w:sz w:val="20"/>
      <w:szCs w:val="20"/>
      <w14:ligatures w14:val="none"/>
    </w:rPr>
  </w:style>
  <w:style w:type="character" w:styleId="FootnoteReference">
    <w:name w:val="footnote reference"/>
    <w:basedOn w:val="DefaultParagraphFont"/>
    <w:uiPriority w:val="99"/>
    <w:unhideWhenUsed/>
    <w:rsid w:val="002C54FD"/>
    <w:rPr>
      <w:vertAlign w:val="superscript"/>
    </w:rPr>
  </w:style>
  <w:style w:type="paragraph" w:customStyle="1" w:styleId="EndNoteBibliographyTitle">
    <w:name w:val="EndNote Bibliography Title"/>
    <w:basedOn w:val="Normal"/>
    <w:link w:val="EndNoteBibliographyTitleChar"/>
    <w:rsid w:val="00232531"/>
    <w:pPr>
      <w:spacing w:after="0"/>
      <w:jc w:val="center"/>
    </w:pPr>
    <w:rPr>
      <w:rFonts w:ascii="Calibri" w:hAnsi="Calibri" w:cs="Calibri"/>
      <w:noProof/>
    </w:rPr>
  </w:style>
  <w:style w:type="character" w:customStyle="1" w:styleId="EndNoteBibliographyTitleChar">
    <w:name w:val="EndNote Bibliography Title Char"/>
    <w:basedOn w:val="FootnoteTextChar"/>
    <w:link w:val="EndNoteBibliographyTitle"/>
    <w:rsid w:val="00232531"/>
    <w:rPr>
      <w:rFonts w:ascii="Calibri" w:hAnsi="Calibri" w:cs="Calibri"/>
      <w:noProof/>
      <w:kern w:val="0"/>
      <w:sz w:val="20"/>
      <w:szCs w:val="20"/>
      <w14:ligatures w14:val="none"/>
    </w:rPr>
  </w:style>
  <w:style w:type="paragraph" w:customStyle="1" w:styleId="EndNoteBibliography">
    <w:name w:val="EndNote Bibliography"/>
    <w:basedOn w:val="Normal"/>
    <w:link w:val="EndNoteBibliographyChar"/>
    <w:rsid w:val="00232531"/>
    <w:pPr>
      <w:spacing w:line="240" w:lineRule="auto"/>
    </w:pPr>
    <w:rPr>
      <w:rFonts w:ascii="Calibri" w:hAnsi="Calibri" w:cs="Calibri"/>
      <w:noProof/>
    </w:rPr>
  </w:style>
  <w:style w:type="character" w:customStyle="1" w:styleId="EndNoteBibliographyChar">
    <w:name w:val="EndNote Bibliography Char"/>
    <w:basedOn w:val="FootnoteTextChar"/>
    <w:link w:val="EndNoteBibliography"/>
    <w:rsid w:val="00232531"/>
    <w:rPr>
      <w:rFonts w:ascii="Calibri" w:hAnsi="Calibri" w:cs="Calibri"/>
      <w:noProof/>
      <w:kern w:val="0"/>
      <w:sz w:val="20"/>
      <w:szCs w:val="20"/>
      <w14:ligatures w14:val="none"/>
    </w:rPr>
  </w:style>
  <w:style w:type="paragraph" w:styleId="Header">
    <w:name w:val="header"/>
    <w:basedOn w:val="Normal"/>
    <w:link w:val="HeaderChar"/>
    <w:uiPriority w:val="99"/>
    <w:unhideWhenUsed/>
    <w:rsid w:val="00E9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CF"/>
  </w:style>
  <w:style w:type="paragraph" w:styleId="Footer">
    <w:name w:val="footer"/>
    <w:basedOn w:val="Normal"/>
    <w:link w:val="FooterChar"/>
    <w:uiPriority w:val="99"/>
    <w:unhideWhenUsed/>
    <w:rsid w:val="00E9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CF"/>
  </w:style>
  <w:style w:type="paragraph" w:styleId="Title">
    <w:name w:val="Title"/>
    <w:basedOn w:val="Normal"/>
    <w:next w:val="Normal"/>
    <w:link w:val="TitleChar"/>
    <w:uiPriority w:val="10"/>
    <w:qFormat/>
    <w:rsid w:val="00DB59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2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438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38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381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4381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4381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343814"/>
    <w:pPr>
      <w:spacing w:after="120"/>
    </w:pPr>
  </w:style>
  <w:style w:type="character" w:customStyle="1" w:styleId="BodyTextChar">
    <w:name w:val="Body Text Char"/>
    <w:basedOn w:val="DefaultParagraphFont"/>
    <w:link w:val="BodyText"/>
    <w:uiPriority w:val="99"/>
    <w:rsid w:val="00343814"/>
  </w:style>
  <w:style w:type="paragraph" w:styleId="BodyTextIndent">
    <w:name w:val="Body Text Indent"/>
    <w:basedOn w:val="Normal"/>
    <w:link w:val="BodyTextIndentChar"/>
    <w:uiPriority w:val="99"/>
    <w:semiHidden/>
    <w:unhideWhenUsed/>
    <w:rsid w:val="00343814"/>
    <w:pPr>
      <w:spacing w:after="120"/>
      <w:ind w:left="360"/>
    </w:pPr>
  </w:style>
  <w:style w:type="character" w:customStyle="1" w:styleId="BodyTextIndentChar">
    <w:name w:val="Body Text Indent Char"/>
    <w:basedOn w:val="DefaultParagraphFont"/>
    <w:link w:val="BodyTextIndent"/>
    <w:uiPriority w:val="99"/>
    <w:semiHidden/>
    <w:rsid w:val="00343814"/>
  </w:style>
  <w:style w:type="paragraph" w:styleId="BodyTextFirstIndent2">
    <w:name w:val="Body Text First Indent 2"/>
    <w:basedOn w:val="BodyTextIndent"/>
    <w:link w:val="BodyTextFirstIndent2Char"/>
    <w:uiPriority w:val="99"/>
    <w:unhideWhenUsed/>
    <w:rsid w:val="00343814"/>
    <w:pPr>
      <w:spacing w:after="160"/>
      <w:ind w:firstLine="360"/>
    </w:pPr>
  </w:style>
  <w:style w:type="character" w:customStyle="1" w:styleId="BodyTextFirstIndent2Char">
    <w:name w:val="Body Text First Indent 2 Char"/>
    <w:basedOn w:val="BodyTextIndentChar"/>
    <w:link w:val="BodyTextFirstIndent2"/>
    <w:uiPriority w:val="99"/>
    <w:rsid w:val="00343814"/>
  </w:style>
  <w:style w:type="character" w:styleId="Strong">
    <w:name w:val="Strong"/>
    <w:basedOn w:val="DefaultParagraphFont"/>
    <w:uiPriority w:val="22"/>
    <w:qFormat/>
    <w:rsid w:val="00F96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A1C6-9D35-471D-B236-CAD70C04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7800</Words>
  <Characters>44460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ABCD</cp:lastModifiedBy>
  <cp:revision>26</cp:revision>
  <dcterms:created xsi:type="dcterms:W3CDTF">2024-02-16T09:27:00Z</dcterms:created>
  <dcterms:modified xsi:type="dcterms:W3CDTF">2024-02-21T10:58:00Z</dcterms:modified>
</cp:coreProperties>
</file>